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798" w:rsidRDefault="00103750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1. Identifikační a úvodní údaje </w:t>
      </w:r>
      <w:proofErr w:type="spellStart"/>
      <w:r>
        <w:rPr>
          <w:rFonts w:ascii="Arial" w:hAnsi="Arial"/>
          <w:b/>
          <w:bCs/>
          <w:sz w:val="28"/>
          <w:szCs w:val="28"/>
        </w:rPr>
        <w:t>údaje</w:t>
      </w:r>
      <w:proofErr w:type="spellEnd"/>
    </w:p>
    <w:p w:rsidR="00D00798" w:rsidRDefault="00D00798">
      <w:pPr>
        <w:spacing w:line="360" w:lineRule="auto"/>
        <w:jc w:val="both"/>
        <w:rPr>
          <w:rFonts w:hint="eastAsia"/>
          <w:u w:val="single"/>
        </w:rPr>
      </w:pPr>
    </w:p>
    <w:p w:rsidR="00D00798" w:rsidRDefault="00103750">
      <w:pPr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1.1. Identifikační údaje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>
      <w:pPr>
        <w:spacing w:line="360" w:lineRule="auto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Název:</w:t>
      </w:r>
      <w:r>
        <w:rPr>
          <w:rFonts w:ascii="Arial" w:hAnsi="Arial"/>
        </w:rPr>
        <w:tab/>
      </w: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Obytný soubor „Zastavitelná plocha Z3/2“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>
      <w:pPr>
        <w:spacing w:line="360" w:lineRule="auto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Stupeň dokumentace:</w:t>
      </w: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Územní studie (ÚS)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>
      <w:pPr>
        <w:spacing w:line="360" w:lineRule="auto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Lokalita:</w:t>
      </w: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Lokalita se nachází v severní části obce </w:t>
      </w:r>
      <w:bookmarkStart w:id="0" w:name="__DdeLink__429_1827908560"/>
      <w:r>
        <w:rPr>
          <w:rFonts w:ascii="Arial" w:hAnsi="Arial"/>
        </w:rPr>
        <w:t>a je tvořena zastavitelnou plochou Z3/2 dle</w:t>
      </w:r>
      <w:bookmarkEnd w:id="0"/>
      <w:r>
        <w:rPr>
          <w:rFonts w:ascii="Arial" w:hAnsi="Arial"/>
        </w:rPr>
        <w:t xml:space="preserve"> platného Územního plánu (dále jen „ÚP“). 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>
      <w:pPr>
        <w:spacing w:line="360" w:lineRule="auto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Pořizovatel:</w:t>
      </w: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Ing. Milena </w:t>
      </w:r>
      <w:proofErr w:type="spellStart"/>
      <w:r>
        <w:rPr>
          <w:rFonts w:ascii="Arial" w:hAnsi="Arial"/>
        </w:rPr>
        <w:t>Jakeschová</w:t>
      </w:r>
      <w:proofErr w:type="spellEnd"/>
    </w:p>
    <w:p w:rsidR="00D00798" w:rsidRDefault="00103750">
      <w:pPr>
        <w:spacing w:line="360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MěÚ</w:t>
      </w:r>
      <w:proofErr w:type="spellEnd"/>
      <w:r>
        <w:rPr>
          <w:rFonts w:ascii="Arial" w:hAnsi="Arial"/>
        </w:rPr>
        <w:t xml:space="preserve"> Kralupy nad Vltavou</w:t>
      </w: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Odbor výstavby a územního plánování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>
      <w:pPr>
        <w:spacing w:line="360" w:lineRule="auto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Zadavatel:</w:t>
      </w: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Obec Kozomín</w:t>
      </w: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Kozomín č.p. 28</w:t>
      </w: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277 45 Úžice</w:t>
      </w: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IČ: 00662283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>
      <w:pPr>
        <w:spacing w:line="360" w:lineRule="auto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Zpracovatel:</w:t>
      </w: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Ing. arch. Ondřej </w:t>
      </w:r>
      <w:proofErr w:type="spellStart"/>
      <w:r>
        <w:rPr>
          <w:rFonts w:ascii="Arial" w:hAnsi="Arial"/>
        </w:rPr>
        <w:t>Duchan</w:t>
      </w:r>
      <w:proofErr w:type="spellEnd"/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Štúrova 1701/55</w:t>
      </w: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142 00 Praha 4 - Krč</w:t>
      </w: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IČ: 75988682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>
      <w:pPr>
        <w:spacing w:line="360" w:lineRule="auto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Autorizovaná osoba:</w:t>
      </w: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Ing. arch. Ondřej </w:t>
      </w:r>
      <w:proofErr w:type="spellStart"/>
      <w:r>
        <w:rPr>
          <w:rFonts w:ascii="Arial" w:hAnsi="Arial"/>
        </w:rPr>
        <w:t>Duchan</w:t>
      </w:r>
      <w:proofErr w:type="spellEnd"/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4500 ČKA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>
      <w:pPr>
        <w:spacing w:line="360" w:lineRule="auto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lastRenderedPageBreak/>
        <w:t>Autor:</w:t>
      </w: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Ing. arch. Kryštof </w:t>
      </w:r>
      <w:proofErr w:type="spellStart"/>
      <w:r>
        <w:rPr>
          <w:rFonts w:ascii="Arial" w:hAnsi="Arial"/>
        </w:rPr>
        <w:t>Kreisinger</w:t>
      </w:r>
      <w:proofErr w:type="spellEnd"/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Ing. arch. Ondřej </w:t>
      </w:r>
      <w:proofErr w:type="spellStart"/>
      <w:r>
        <w:rPr>
          <w:rFonts w:ascii="Arial" w:hAnsi="Arial"/>
        </w:rPr>
        <w:t>Duchan</w:t>
      </w:r>
      <w:proofErr w:type="spellEnd"/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>
      <w:pPr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1.2. Úkol územní studie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>
      <w:pPr>
        <w:spacing w:line="360" w:lineRule="auto"/>
        <w:jc w:val="both"/>
        <w:rPr>
          <w:rFonts w:hint="eastAsia"/>
        </w:rPr>
      </w:pPr>
      <w:r>
        <w:rPr>
          <w:rFonts w:ascii="Arial" w:hAnsi="Arial"/>
          <w:color w:val="000000"/>
        </w:rPr>
        <w:t xml:space="preserve">Důvodem pro pořízení územní studie je potřeba stanovení urbanistické koncepce a vytvoření podmínek pro začlenění řešeného území do okolní zástavby obce Kozomín. </w:t>
      </w:r>
    </w:p>
    <w:p w:rsidR="00D00798" w:rsidRDefault="00D00798">
      <w:pPr>
        <w:spacing w:line="360" w:lineRule="auto"/>
        <w:jc w:val="both"/>
        <w:rPr>
          <w:rFonts w:ascii="Arial" w:hAnsi="Arial"/>
          <w:color w:val="000000"/>
        </w:rPr>
      </w:pPr>
    </w:p>
    <w:p w:rsidR="00D00798" w:rsidRDefault="00103750">
      <w:pPr>
        <w:spacing w:line="360" w:lineRule="auto"/>
        <w:jc w:val="both"/>
        <w:rPr>
          <w:rFonts w:hint="eastAsia"/>
        </w:rPr>
      </w:pPr>
      <w:r>
        <w:rPr>
          <w:rFonts w:ascii="Arial" w:hAnsi="Arial"/>
          <w:color w:val="000000"/>
        </w:rPr>
        <w:t xml:space="preserve">Cílem pořízení studie je regulace zástavby, návrh dopravní obsluhy jednotlivých stavebních pozemků, návrh napojení na technickou a dopravní infrastrukturu a návrh etapizace území. 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>
      <w:pPr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1.3. Vymezení řešeného území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Lokalita se nachází v severní části obce Kozomín a je tvořena zastavitelnou plochou Z3/2 dle platného ÚP. Celková plocha řešeného území je cca 2 ha. Řešené území je tvořeno pozemky </w:t>
      </w:r>
      <w:proofErr w:type="spellStart"/>
      <w:r>
        <w:rPr>
          <w:rFonts w:ascii="Arial" w:hAnsi="Arial"/>
          <w:color w:val="000000"/>
        </w:rPr>
        <w:t>p.č</w:t>
      </w:r>
      <w:proofErr w:type="spellEnd"/>
      <w:r>
        <w:rPr>
          <w:rFonts w:ascii="Arial" w:hAnsi="Arial"/>
          <w:color w:val="000000"/>
        </w:rPr>
        <w:t xml:space="preserve">. 176/3 (část pozemku), </w:t>
      </w:r>
      <w:proofErr w:type="spellStart"/>
      <w:r>
        <w:rPr>
          <w:rFonts w:ascii="Arial" w:hAnsi="Arial"/>
          <w:color w:val="000000"/>
        </w:rPr>
        <w:t>p.č</w:t>
      </w:r>
      <w:proofErr w:type="spellEnd"/>
      <w:r>
        <w:rPr>
          <w:rFonts w:ascii="Arial" w:hAnsi="Arial"/>
          <w:color w:val="000000"/>
        </w:rPr>
        <w:t xml:space="preserve">. 176/5 (část pozemku), </w:t>
      </w:r>
      <w:proofErr w:type="spellStart"/>
      <w:r>
        <w:rPr>
          <w:rFonts w:ascii="Arial" w:hAnsi="Arial"/>
          <w:color w:val="000000"/>
        </w:rPr>
        <w:t>p.č</w:t>
      </w:r>
      <w:proofErr w:type="spellEnd"/>
      <w:r>
        <w:rPr>
          <w:rFonts w:ascii="Arial" w:hAnsi="Arial"/>
          <w:color w:val="000000"/>
        </w:rPr>
        <w:t xml:space="preserve">. 176/23, </w:t>
      </w:r>
      <w:proofErr w:type="spellStart"/>
      <w:r>
        <w:rPr>
          <w:rFonts w:ascii="Arial" w:hAnsi="Arial"/>
          <w:color w:val="000000"/>
        </w:rPr>
        <w:t>p.č</w:t>
      </w:r>
      <w:proofErr w:type="spellEnd"/>
      <w:r>
        <w:rPr>
          <w:rFonts w:ascii="Arial" w:hAnsi="Arial"/>
          <w:color w:val="000000"/>
        </w:rPr>
        <w:t xml:space="preserve">. 176/24 (část pozemku), </w:t>
      </w:r>
      <w:proofErr w:type="spellStart"/>
      <w:r>
        <w:rPr>
          <w:rFonts w:ascii="Arial" w:hAnsi="Arial"/>
          <w:color w:val="000000"/>
        </w:rPr>
        <w:t>p.č</w:t>
      </w:r>
      <w:proofErr w:type="spellEnd"/>
      <w:r>
        <w:rPr>
          <w:rFonts w:ascii="Arial" w:hAnsi="Arial"/>
          <w:color w:val="000000"/>
        </w:rPr>
        <w:t xml:space="preserve">. 176/25 (část pozemku), </w:t>
      </w:r>
      <w:proofErr w:type="spellStart"/>
      <w:r>
        <w:rPr>
          <w:rFonts w:ascii="Arial" w:hAnsi="Arial"/>
          <w:color w:val="000000"/>
        </w:rPr>
        <w:t>p.č</w:t>
      </w:r>
      <w:proofErr w:type="spellEnd"/>
      <w:r>
        <w:rPr>
          <w:rFonts w:ascii="Arial" w:hAnsi="Arial"/>
          <w:color w:val="000000"/>
        </w:rPr>
        <w:t xml:space="preserve">. 176/26 (část pozemku), </w:t>
      </w:r>
      <w:proofErr w:type="spellStart"/>
      <w:r>
        <w:rPr>
          <w:rFonts w:ascii="Arial" w:hAnsi="Arial"/>
          <w:color w:val="000000"/>
        </w:rPr>
        <w:t>p.č</w:t>
      </w:r>
      <w:proofErr w:type="spellEnd"/>
      <w:r>
        <w:rPr>
          <w:rFonts w:ascii="Arial" w:hAnsi="Arial"/>
          <w:color w:val="000000"/>
        </w:rPr>
        <w:t xml:space="preserve">. 176/27 (část pozemku), </w:t>
      </w:r>
      <w:proofErr w:type="spellStart"/>
      <w:r>
        <w:rPr>
          <w:rFonts w:ascii="Arial" w:hAnsi="Arial"/>
          <w:color w:val="000000"/>
        </w:rPr>
        <w:t>p.č</w:t>
      </w:r>
      <w:proofErr w:type="spellEnd"/>
      <w:r>
        <w:rPr>
          <w:rFonts w:ascii="Arial" w:hAnsi="Arial"/>
          <w:color w:val="000000"/>
        </w:rPr>
        <w:t xml:space="preserve">. 176/28, </w:t>
      </w:r>
      <w:proofErr w:type="spellStart"/>
      <w:r>
        <w:rPr>
          <w:rFonts w:ascii="Arial" w:hAnsi="Arial"/>
          <w:color w:val="000000"/>
        </w:rPr>
        <w:t>p.č</w:t>
      </w:r>
      <w:proofErr w:type="spellEnd"/>
      <w:r>
        <w:rPr>
          <w:rFonts w:ascii="Arial" w:hAnsi="Arial"/>
          <w:color w:val="000000"/>
        </w:rPr>
        <w:t xml:space="preserve">. 176/30, </w:t>
      </w:r>
      <w:proofErr w:type="spellStart"/>
      <w:r>
        <w:rPr>
          <w:rFonts w:ascii="Arial" w:hAnsi="Arial"/>
          <w:color w:val="000000"/>
        </w:rPr>
        <w:t>p.č</w:t>
      </w:r>
      <w:proofErr w:type="spellEnd"/>
      <w:r>
        <w:rPr>
          <w:rFonts w:ascii="Arial" w:hAnsi="Arial"/>
          <w:color w:val="000000"/>
        </w:rPr>
        <w:t xml:space="preserve">. 176/55, </w:t>
      </w:r>
      <w:proofErr w:type="spellStart"/>
      <w:r>
        <w:rPr>
          <w:rFonts w:ascii="Arial" w:hAnsi="Arial"/>
          <w:color w:val="000000"/>
        </w:rPr>
        <w:t>p.č</w:t>
      </w:r>
      <w:proofErr w:type="spellEnd"/>
      <w:r>
        <w:rPr>
          <w:rFonts w:ascii="Arial" w:hAnsi="Arial"/>
          <w:color w:val="000000"/>
        </w:rPr>
        <w:t xml:space="preserve">. 176/76 a </w:t>
      </w:r>
      <w:proofErr w:type="spellStart"/>
      <w:r>
        <w:rPr>
          <w:rFonts w:ascii="Arial" w:hAnsi="Arial"/>
          <w:color w:val="000000"/>
        </w:rPr>
        <w:t>p.č</w:t>
      </w:r>
      <w:proofErr w:type="spellEnd"/>
      <w:r>
        <w:rPr>
          <w:rFonts w:ascii="Arial" w:hAnsi="Arial"/>
          <w:color w:val="000000"/>
        </w:rPr>
        <w:t xml:space="preserve">. 176/79 </w:t>
      </w:r>
      <w:proofErr w:type="spellStart"/>
      <w:r>
        <w:rPr>
          <w:rFonts w:ascii="Arial" w:hAnsi="Arial"/>
          <w:color w:val="000000"/>
        </w:rPr>
        <w:t>k.ú</w:t>
      </w:r>
      <w:proofErr w:type="spellEnd"/>
      <w:r>
        <w:rPr>
          <w:rFonts w:ascii="Arial" w:hAnsi="Arial"/>
          <w:color w:val="000000"/>
        </w:rPr>
        <w:t>. Kozomín.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>
      <w:pPr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1.4. Výchozí podklady</w:t>
      </w:r>
    </w:p>
    <w:p w:rsidR="00D00798" w:rsidRDefault="00D00798">
      <w:pPr>
        <w:spacing w:line="360" w:lineRule="auto"/>
        <w:jc w:val="both"/>
        <w:rPr>
          <w:rFonts w:ascii="Arial" w:hAnsi="Arial"/>
          <w:b/>
          <w:bCs/>
        </w:rPr>
      </w:pPr>
    </w:p>
    <w:p w:rsidR="00D00798" w:rsidRDefault="00103750">
      <w:pPr>
        <w:spacing w:line="360" w:lineRule="auto"/>
        <w:jc w:val="both"/>
        <w:rPr>
          <w:rFonts w:hint="eastAsia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Obytný soubor „Zastavitelná plocha Z3/2“ (Zadání ÚS zpracované pořizovatelem </w:t>
      </w:r>
      <w:r>
        <w:rPr>
          <w:rFonts w:ascii="Arial" w:hAnsi="Arial"/>
        </w:rPr>
        <w:tab/>
        <w:t>dne 24.7.2019)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Územní plán obce Kozomín (ve znění jeho pozdějších změn)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Katastr nemovitostí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požadavky objednatele</w:t>
      </w:r>
    </w:p>
    <w:p w:rsidR="00D00798" w:rsidRDefault="00D00798">
      <w:pPr>
        <w:spacing w:line="360" w:lineRule="auto"/>
        <w:jc w:val="both"/>
        <w:rPr>
          <w:rFonts w:ascii="Arial" w:hAnsi="Arial"/>
          <w:b/>
          <w:bCs/>
        </w:rPr>
      </w:pPr>
    </w:p>
    <w:p w:rsidR="00D00798" w:rsidRDefault="00D00798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</w:p>
    <w:p w:rsidR="00D00798" w:rsidRDefault="00D00798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</w:p>
    <w:p w:rsidR="00D00798" w:rsidRDefault="00D00798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</w:p>
    <w:p w:rsidR="00D00798" w:rsidRDefault="00103750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lastRenderedPageBreak/>
        <w:t>2. Rozbor stávajícího stavu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>
      <w:pPr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2.1. Širší vztahy</w:t>
      </w:r>
    </w:p>
    <w:p w:rsidR="00D00798" w:rsidRDefault="00D00798">
      <w:pPr>
        <w:spacing w:line="360" w:lineRule="auto"/>
        <w:jc w:val="both"/>
        <w:rPr>
          <w:rFonts w:ascii="Arial" w:hAnsi="Arial"/>
          <w:b/>
          <w:bCs/>
        </w:rPr>
      </w:pP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Řešená lokalita se nachází v severní části obce Kozomín (Středočeský kraj, ORP Kralupy n. </w:t>
      </w:r>
      <w:proofErr w:type="spellStart"/>
      <w:r>
        <w:rPr>
          <w:rFonts w:ascii="Arial" w:hAnsi="Arial"/>
        </w:rPr>
        <w:t>Vlt</w:t>
      </w:r>
      <w:proofErr w:type="spellEnd"/>
      <w:r>
        <w:rPr>
          <w:rFonts w:ascii="Arial" w:hAnsi="Arial"/>
        </w:rPr>
        <w:t xml:space="preserve">., 450 obyvatel). Okolí vesnice je tvořeno rovinatou, hospodářskou krajinou, využívanou pro zemědělství (nezalesněná). Sídlem prochází komunikace II/608. V blízkosti obce vede také další významná komunikace D8. Na jih od Kozomína se nachází letiště Vodochody. Na západ od obce (cca 1,5 km) protéká řeka Vltava. V těsné blízkosti řešeného území (západním směrem) se nachází potok </w:t>
      </w:r>
      <w:proofErr w:type="spellStart"/>
      <w:r>
        <w:rPr>
          <w:rFonts w:ascii="Arial" w:hAnsi="Arial"/>
        </w:rPr>
        <w:t>Černávka</w:t>
      </w:r>
      <w:proofErr w:type="spellEnd"/>
      <w:r>
        <w:rPr>
          <w:rFonts w:ascii="Arial" w:hAnsi="Arial"/>
        </w:rPr>
        <w:t>.</w:t>
      </w:r>
    </w:p>
    <w:p w:rsidR="00D00798" w:rsidRDefault="00D00798">
      <w:pPr>
        <w:spacing w:line="360" w:lineRule="auto"/>
        <w:jc w:val="both"/>
        <w:rPr>
          <w:rFonts w:ascii="Arial" w:hAnsi="Arial"/>
          <w:b/>
          <w:bCs/>
        </w:rPr>
      </w:pPr>
    </w:p>
    <w:p w:rsidR="00D00798" w:rsidRDefault="00103750">
      <w:pPr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2.2. Územní plán</w:t>
      </w:r>
    </w:p>
    <w:p w:rsidR="00D00798" w:rsidRDefault="00D00798">
      <w:pPr>
        <w:spacing w:line="360" w:lineRule="auto"/>
        <w:jc w:val="both"/>
        <w:rPr>
          <w:rFonts w:ascii="Arial" w:hAnsi="Arial"/>
          <w:b/>
          <w:bCs/>
        </w:rPr>
      </w:pPr>
    </w:p>
    <w:p w:rsidR="00D00798" w:rsidRDefault="00103750">
      <w:pPr>
        <w:spacing w:line="360" w:lineRule="auto"/>
        <w:jc w:val="both"/>
        <w:rPr>
          <w:rFonts w:hint="eastAsia"/>
        </w:rPr>
      </w:pPr>
      <w:r>
        <w:rPr>
          <w:rFonts w:ascii="Arial" w:hAnsi="Arial"/>
        </w:rPr>
        <w:t>Současný ÚP byl pořízen 16.6.1999 (schválen zastupitelstvem obce). Poslední změna ÚP (Změna č. 3) byla pořízena 15.12.2016 (schválena zastupitelstvem jako OOP č. 1/2017).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>
      <w:pPr>
        <w:spacing w:line="360" w:lineRule="auto"/>
        <w:jc w:val="both"/>
        <w:rPr>
          <w:rFonts w:hint="eastAsia"/>
        </w:rPr>
      </w:pPr>
      <w:r>
        <w:rPr>
          <w:rFonts w:ascii="Arial" w:hAnsi="Arial"/>
          <w:u w:val="single"/>
        </w:rPr>
        <w:t>Platný ÚP definuje následující způsob využití plochy Z3/2:</w:t>
      </w:r>
    </w:p>
    <w:p w:rsidR="00D00798" w:rsidRDefault="00D00798">
      <w:pPr>
        <w:spacing w:line="360" w:lineRule="auto"/>
        <w:jc w:val="both"/>
        <w:rPr>
          <w:rFonts w:hint="eastAsia"/>
          <w:color w:val="000000"/>
        </w:rPr>
      </w:pP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Obytná zástavba – bydlení čisté (BČ)</w:t>
      </w:r>
    </w:p>
    <w:p w:rsidR="00D00798" w:rsidRDefault="00D00798">
      <w:pPr>
        <w:pStyle w:val="Default"/>
        <w:spacing w:line="360" w:lineRule="auto"/>
        <w:jc w:val="both"/>
      </w:pPr>
    </w:p>
    <w:p w:rsidR="00D00798" w:rsidRDefault="00103750">
      <w:pPr>
        <w:pStyle w:val="Default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Charakteristika území:</w:t>
      </w:r>
    </w:p>
    <w:p w:rsidR="00D00798" w:rsidRDefault="00103750">
      <w:pPr>
        <w:pStyle w:val="Default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hlavní funkcí území je bydlení v rodinných domech s odpovídajícím zázemím </w:t>
      </w:r>
      <w:r>
        <w:rPr>
          <w:rFonts w:ascii="Arial" w:hAnsi="Arial"/>
        </w:rPr>
        <w:tab/>
        <w:t>okrasných rekreačních zahrad.</w:t>
      </w:r>
    </w:p>
    <w:p w:rsidR="00D00798" w:rsidRDefault="00D00798">
      <w:pPr>
        <w:pStyle w:val="Default"/>
        <w:spacing w:line="360" w:lineRule="auto"/>
        <w:jc w:val="both"/>
      </w:pPr>
    </w:p>
    <w:p w:rsidR="00D00798" w:rsidRDefault="00103750">
      <w:pPr>
        <w:pStyle w:val="Default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Přípustné využití území:</w:t>
      </w:r>
    </w:p>
    <w:p w:rsidR="00D00798" w:rsidRDefault="00103750">
      <w:pPr>
        <w:pStyle w:val="Default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bydlení v rodinných domech</w:t>
      </w:r>
      <w:r>
        <w:rPr>
          <w:rFonts w:ascii="Arial" w:hAnsi="Arial"/>
        </w:rPr>
        <w:tab/>
      </w: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okrasné a zeleninové zahrady</w:t>
      </w: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maloobchod a služby</w:t>
      </w: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>
        <w:rPr>
          <w:rFonts w:ascii="Arial" w:hAnsi="Arial"/>
        </w:rPr>
        <w:tab/>
        <w:t>ubytování do 10 lůžek</w:t>
      </w: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malá zdravotnická zařízení</w:t>
      </w: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dětská a sportovní hřiště sloužící obyvatelům daného území176</w:t>
      </w: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obslužné komunikace a rozvody inženýrských sítí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Nepřípustné využití území:</w:t>
      </w: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zemědělská chovatelská činnost</w:t>
      </w: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-</w:t>
      </w:r>
      <w:r>
        <w:rPr>
          <w:rFonts w:ascii="Arial" w:hAnsi="Arial"/>
        </w:rPr>
        <w:tab/>
        <w:t>průmysl a skladování</w:t>
      </w: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kultura</w:t>
      </w: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školství</w:t>
      </w: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rekreační chaty</w:t>
      </w: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odstavování vozidel mimo vlastní pozemek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Pravidla pro uspořádání území:</w:t>
      </w: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parcely o min. výměře </w:t>
      </w:r>
      <w:r>
        <w:rPr>
          <w:rFonts w:ascii="Arial" w:hAnsi="Arial"/>
          <w:strike/>
        </w:rPr>
        <w:t>800 m2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>1000 m2 (změna ÚP č. 3)</w:t>
      </w:r>
      <w:r>
        <w:rPr>
          <w:rFonts w:ascii="Arial" w:hAnsi="Arial"/>
        </w:rPr>
        <w:t xml:space="preserve">, doporučená výměra je </w:t>
      </w:r>
      <w:r>
        <w:rPr>
          <w:rFonts w:ascii="Arial" w:hAnsi="Arial"/>
        </w:rPr>
        <w:tab/>
        <w:t>1000 m2, zastavěná plocha včetně pomocných objektů max. 200 m2</w:t>
      </w: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max. 2 podlaží a podkroví, sedlová střecha</w:t>
      </w: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vzdálenost od okraje sousedního objektu min. 10 m</w:t>
      </w: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>
        <w:rPr>
          <w:rFonts w:ascii="Arial" w:hAnsi="Arial"/>
        </w:rPr>
        <w:tab/>
        <w:t xml:space="preserve">pro veškeré rozvojové plochy je třeba zpracovat podrobnější územně plánovací </w:t>
      </w:r>
      <w:r>
        <w:rPr>
          <w:rFonts w:ascii="Arial" w:hAnsi="Arial"/>
        </w:rPr>
        <w:tab/>
        <w:t xml:space="preserve">dokumentaci </w:t>
      </w: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D00798" w:rsidRDefault="00103750">
      <w:pPr>
        <w:spacing w:line="360" w:lineRule="auto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Další podmínky vyplývající z pozdějších změn ÚP: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Zástavba lokalit Z3/2 a Z3/6 je </w:t>
      </w:r>
      <w:proofErr w:type="gramStart"/>
      <w:r>
        <w:rPr>
          <w:rFonts w:ascii="Arial" w:hAnsi="Arial"/>
        </w:rPr>
        <w:t>podmíněna - nejpozději</w:t>
      </w:r>
      <w:proofErr w:type="gramEnd"/>
      <w:r>
        <w:rPr>
          <w:rFonts w:ascii="Arial" w:hAnsi="Arial"/>
        </w:rPr>
        <w:t xml:space="preserve"> v rámci územního řízení - zpracováním podrobného vyhodnocení hluku (hlukovou studii) z provozu na silnici II/608 s ohledem na chráněné venkovní prostory staveb nových obytných objektů. 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Zástavba lokality Z3/2 bude respektovat ochranné pásmo přívodního vodovodního řadu PVC 160 mm u </w:t>
      </w:r>
      <w:proofErr w:type="spellStart"/>
      <w:r>
        <w:rPr>
          <w:rFonts w:ascii="Arial" w:hAnsi="Arial"/>
        </w:rPr>
        <w:t>p.p.č</w:t>
      </w:r>
      <w:proofErr w:type="spellEnd"/>
      <w:r>
        <w:rPr>
          <w:rFonts w:ascii="Arial" w:hAnsi="Arial"/>
        </w:rPr>
        <w:t xml:space="preserve">. 176/76, 176/30 a 176/55. Toto ochranné pásmo nesmí být zastavěno ani osázeno stromy a musí zůstat ne veřejně přístupném prostranství pro možnost oprav a údržby. 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Změnou č. 3 územního plánu sídelního útvaru Kozomín byla pro uvedenou lokalitu dána podmínka na zpracování územní studie a také byla stanovena minimální velikost parcely rodinného domu na 1000 m2. </w:t>
      </w:r>
    </w:p>
    <w:p w:rsidR="00D00798" w:rsidRDefault="00D00798">
      <w:pPr>
        <w:spacing w:line="360" w:lineRule="auto"/>
        <w:jc w:val="both"/>
        <w:rPr>
          <w:rFonts w:hint="eastAsia"/>
          <w:color w:val="000000"/>
        </w:rPr>
      </w:pPr>
    </w:p>
    <w:p w:rsidR="00D00798" w:rsidRDefault="00103750">
      <w:pPr>
        <w:pStyle w:val="Default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Dle Změny č. 3 je území vedeno v ploše „BČ – Obytná zástavba – bydlení čisté“. V lokalitě je navržena převažující obytná funkce. Cílem pořízení studie je regulace zástavby, návrh dopravní obsluhy jednotlivých stavebních pozemků, návrh napojení na technickou a dopravní infrastrukturu a návrh etapizace území. </w:t>
      </w:r>
    </w:p>
    <w:p w:rsidR="002C1819" w:rsidRDefault="002C1819">
      <w:pPr>
        <w:spacing w:line="360" w:lineRule="auto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br w:type="page"/>
      </w:r>
    </w:p>
    <w:p w:rsidR="00D00798" w:rsidRDefault="00103750">
      <w:pPr>
        <w:spacing w:line="360" w:lineRule="auto"/>
        <w:rPr>
          <w:rFonts w:ascii="Arial" w:hAnsi="Arial"/>
        </w:rPr>
      </w:pPr>
      <w:r>
        <w:rPr>
          <w:rFonts w:ascii="Arial" w:hAnsi="Arial"/>
          <w:color w:val="000000"/>
          <w:u w:val="single"/>
        </w:rPr>
        <w:lastRenderedPageBreak/>
        <w:t>Podmínky pro pořízení územní studie dané Změnou č. 3 ÚPSÚ Kozomín:</w:t>
      </w:r>
      <w:r>
        <w:rPr>
          <w:rFonts w:ascii="Arial" w:hAnsi="Arial"/>
          <w:color w:val="000000"/>
        </w:rPr>
        <w:t xml:space="preserve"> </w:t>
      </w:r>
    </w:p>
    <w:p w:rsidR="00D00798" w:rsidRDefault="00D00798">
      <w:pPr>
        <w:spacing w:line="360" w:lineRule="auto"/>
        <w:rPr>
          <w:rFonts w:hint="eastAsia"/>
          <w:color w:val="000000"/>
        </w:rPr>
      </w:pPr>
    </w:p>
    <w:p w:rsidR="00D00798" w:rsidRDefault="00103750">
      <w:pPr>
        <w:spacing w:line="360" w:lineRule="auto"/>
        <w:rPr>
          <w:rFonts w:ascii="Arial" w:hAnsi="Arial"/>
        </w:rPr>
      </w:pPr>
      <w:r>
        <w:rPr>
          <w:rFonts w:ascii="Arial" w:hAnsi="Arial"/>
          <w:color w:val="000000"/>
        </w:rPr>
        <w:t>-</w:t>
      </w:r>
      <w:r>
        <w:rPr>
          <w:rFonts w:ascii="Arial" w:hAnsi="Arial"/>
          <w:color w:val="000000"/>
        </w:rPr>
        <w:tab/>
        <w:t xml:space="preserve">územní studie vymezí vnitřní uspořádání území z hlediska vedení místních </w:t>
      </w:r>
      <w:r>
        <w:rPr>
          <w:rFonts w:ascii="Arial" w:hAnsi="Arial"/>
          <w:color w:val="000000"/>
        </w:rPr>
        <w:tab/>
        <w:t>komunikací,</w:t>
      </w:r>
    </w:p>
    <w:p w:rsidR="00D00798" w:rsidRDefault="00D00798">
      <w:pPr>
        <w:spacing w:line="360" w:lineRule="auto"/>
        <w:rPr>
          <w:rFonts w:hint="eastAsia"/>
          <w:color w:val="000000"/>
        </w:rPr>
      </w:pPr>
    </w:p>
    <w:p w:rsidR="00D00798" w:rsidRDefault="00103750">
      <w:pPr>
        <w:spacing w:line="360" w:lineRule="auto"/>
        <w:rPr>
          <w:rFonts w:ascii="Arial" w:hAnsi="Arial"/>
        </w:rPr>
      </w:pPr>
      <w:r>
        <w:rPr>
          <w:rFonts w:ascii="Arial" w:hAnsi="Arial"/>
          <w:color w:val="000000"/>
        </w:rPr>
        <w:t>-</w:t>
      </w:r>
      <w:r>
        <w:rPr>
          <w:rFonts w:ascii="Arial" w:hAnsi="Arial"/>
          <w:color w:val="000000"/>
        </w:rPr>
        <w:tab/>
        <w:t xml:space="preserve">územní studie vymezí veřejné prostranství pro páteřní komunikační prostor podél </w:t>
      </w:r>
      <w:r>
        <w:rPr>
          <w:rFonts w:ascii="Arial" w:hAnsi="Arial"/>
          <w:color w:val="000000"/>
        </w:rPr>
        <w:tab/>
        <w:t xml:space="preserve">jižní hranice parcely 176/55 </w:t>
      </w:r>
      <w:proofErr w:type="spellStart"/>
      <w:r>
        <w:rPr>
          <w:rFonts w:ascii="Arial" w:hAnsi="Arial"/>
          <w:color w:val="000000"/>
        </w:rPr>
        <w:t>k.ú</w:t>
      </w:r>
      <w:proofErr w:type="spellEnd"/>
      <w:r>
        <w:rPr>
          <w:rFonts w:ascii="Arial" w:hAnsi="Arial"/>
          <w:color w:val="000000"/>
        </w:rPr>
        <w:t>. Kozomín min. šířce 12 m tak, aby:</w:t>
      </w:r>
    </w:p>
    <w:p w:rsidR="00D00798" w:rsidRDefault="00D00798">
      <w:pPr>
        <w:spacing w:line="360" w:lineRule="auto"/>
        <w:rPr>
          <w:rFonts w:hint="eastAsia"/>
          <w:color w:val="000000"/>
        </w:rPr>
      </w:pPr>
    </w:p>
    <w:p w:rsidR="00D00798" w:rsidRDefault="00103750">
      <w:pPr>
        <w:spacing w:line="360" w:lineRule="auto"/>
        <w:rPr>
          <w:rFonts w:hint="eastAsia"/>
        </w:rPr>
      </w:pPr>
      <w:r>
        <w:rPr>
          <w:rFonts w:ascii="Arial" w:hAnsi="Arial"/>
          <w:color w:val="000000"/>
        </w:rPr>
        <w:tab/>
        <w:t>-</w:t>
      </w:r>
      <w:r>
        <w:rPr>
          <w:rFonts w:ascii="Arial" w:hAnsi="Arial"/>
          <w:color w:val="000000"/>
        </w:rPr>
        <w:tab/>
        <w:t>bylo možné vložit do komunikačního prostoru liniovou zeleň (stromořadí),</w:t>
      </w:r>
    </w:p>
    <w:p w:rsidR="00D00798" w:rsidRDefault="00D00798">
      <w:pPr>
        <w:spacing w:line="360" w:lineRule="auto"/>
        <w:rPr>
          <w:rFonts w:hint="eastAsia"/>
          <w:color w:val="000000"/>
        </w:rPr>
      </w:pPr>
    </w:p>
    <w:p w:rsidR="00D00798" w:rsidRDefault="00103750">
      <w:pPr>
        <w:pStyle w:val="Default"/>
        <w:spacing w:line="360" w:lineRule="auto"/>
        <w:rPr>
          <w:rFonts w:ascii="Arial" w:hAnsi="Arial"/>
        </w:rPr>
      </w:pPr>
      <w:r>
        <w:rPr>
          <w:rFonts w:ascii="Arial" w:hAnsi="Arial"/>
        </w:rPr>
        <w:tab/>
        <w:t>-</w:t>
      </w:r>
      <w:r>
        <w:rPr>
          <w:rFonts w:ascii="Arial" w:hAnsi="Arial"/>
        </w:rPr>
        <w:tab/>
        <w:t xml:space="preserve">bylo možné umístit pěší komunikaci k prostoru vodního toku </w:t>
      </w:r>
      <w:proofErr w:type="spellStart"/>
      <w:r>
        <w:rPr>
          <w:rFonts w:ascii="Arial" w:hAnsi="Arial"/>
        </w:rPr>
        <w:t>Černávky</w:t>
      </w:r>
      <w:proofErr w:type="spellEnd"/>
      <w:r>
        <w:rPr>
          <w:rFonts w:ascii="Arial" w:hAnsi="Arial"/>
        </w:rPr>
        <w:t xml:space="preserve"> s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pokračováním podél jeho pravého břehu,</w:t>
      </w:r>
    </w:p>
    <w:p w:rsidR="00D00798" w:rsidRDefault="00D00798">
      <w:pPr>
        <w:pStyle w:val="Default"/>
        <w:spacing w:line="360" w:lineRule="auto"/>
      </w:pPr>
    </w:p>
    <w:p w:rsidR="00D00798" w:rsidRDefault="00103750">
      <w:pPr>
        <w:pStyle w:val="Default"/>
        <w:spacing w:line="360" w:lineRule="auto"/>
        <w:rPr>
          <w:rFonts w:ascii="Arial" w:hAnsi="Arial"/>
        </w:rPr>
      </w:pPr>
      <w:r>
        <w:rPr>
          <w:rFonts w:ascii="Arial" w:hAnsi="Arial"/>
        </w:rPr>
        <w:tab/>
        <w:t>-</w:t>
      </w:r>
      <w:r>
        <w:rPr>
          <w:rFonts w:ascii="Arial" w:hAnsi="Arial"/>
        </w:rPr>
        <w:tab/>
        <w:t xml:space="preserve">bylo možné na nový komunikační systém připojit stávající pozemky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zastavěného </w:t>
      </w:r>
      <w:r>
        <w:rPr>
          <w:rFonts w:ascii="Arial" w:hAnsi="Arial"/>
        </w:rPr>
        <w:tab/>
        <w:t xml:space="preserve">území 176/37 </w:t>
      </w:r>
      <w:proofErr w:type="spellStart"/>
      <w:r>
        <w:rPr>
          <w:rFonts w:ascii="Arial" w:hAnsi="Arial"/>
        </w:rPr>
        <w:t>k.ú</w:t>
      </w:r>
      <w:proofErr w:type="spellEnd"/>
      <w:r>
        <w:rPr>
          <w:rFonts w:ascii="Arial" w:hAnsi="Arial"/>
        </w:rPr>
        <w:t>. Kozomín,</w:t>
      </w:r>
    </w:p>
    <w:p w:rsidR="00D00798" w:rsidRDefault="00D00798">
      <w:pPr>
        <w:pStyle w:val="Default"/>
        <w:spacing w:line="360" w:lineRule="auto"/>
      </w:pPr>
    </w:p>
    <w:p w:rsidR="00D00798" w:rsidRDefault="00103750">
      <w:pPr>
        <w:pStyle w:val="Default"/>
        <w:spacing w:line="360" w:lineRule="auto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územní studie vymezí plochu veřejného prostranství vodního toku </w:t>
      </w:r>
      <w:proofErr w:type="spellStart"/>
      <w:r>
        <w:rPr>
          <w:rFonts w:ascii="Arial" w:hAnsi="Arial"/>
        </w:rPr>
        <w:t>Černávka</w:t>
      </w:r>
      <w:proofErr w:type="spellEnd"/>
      <w:r>
        <w:rPr>
          <w:rFonts w:ascii="Arial" w:hAnsi="Arial"/>
        </w:rPr>
        <w:t xml:space="preserve"> o min. </w:t>
      </w:r>
      <w:r>
        <w:rPr>
          <w:rFonts w:ascii="Arial" w:hAnsi="Arial"/>
        </w:rPr>
        <w:tab/>
        <w:t xml:space="preserve">velikosti 1082 m2 a současně v min. vzdálenosti 30 m od jeho břehové čáry. </w:t>
      </w:r>
      <w:r>
        <w:rPr>
          <w:rFonts w:ascii="Arial" w:hAnsi="Arial"/>
        </w:rPr>
        <w:tab/>
        <w:t xml:space="preserve">Veřejné prostranství bude využito jako veřejná zeleň při zachování stávající </w:t>
      </w:r>
      <w:r>
        <w:rPr>
          <w:rFonts w:ascii="Arial" w:hAnsi="Arial"/>
        </w:rPr>
        <w:tab/>
        <w:t xml:space="preserve">doprovodné vegetace vodního toku, </w:t>
      </w:r>
    </w:p>
    <w:p w:rsidR="00D00798" w:rsidRDefault="00D00798">
      <w:pPr>
        <w:pStyle w:val="Default"/>
        <w:spacing w:line="360" w:lineRule="auto"/>
      </w:pPr>
    </w:p>
    <w:p w:rsidR="00D00798" w:rsidRDefault="00103750">
      <w:pPr>
        <w:pStyle w:val="Default"/>
        <w:spacing w:line="360" w:lineRule="auto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navržená zástavba bude respektovat ochranné pásmo přívodního vodovodního </w:t>
      </w:r>
      <w:r>
        <w:rPr>
          <w:rFonts w:ascii="Arial" w:hAnsi="Arial"/>
        </w:rPr>
        <w:tab/>
        <w:t xml:space="preserve">řadu PVC 160 mm u </w:t>
      </w:r>
      <w:proofErr w:type="spellStart"/>
      <w:r>
        <w:rPr>
          <w:rFonts w:ascii="Arial" w:hAnsi="Arial"/>
        </w:rPr>
        <w:t>p.p.č</w:t>
      </w:r>
      <w:proofErr w:type="spellEnd"/>
      <w:r>
        <w:rPr>
          <w:rFonts w:ascii="Arial" w:hAnsi="Arial"/>
        </w:rPr>
        <w:t xml:space="preserve">. 176/76, 176/30 a 176/55: Ochranné pásmo nesmí být </w:t>
      </w:r>
      <w:r>
        <w:rPr>
          <w:rFonts w:ascii="Arial" w:hAnsi="Arial"/>
        </w:rPr>
        <w:tab/>
        <w:t xml:space="preserve">zastavěno ani osázeno stromy a musí zůstat ne veřejně přístupném prostranství </w:t>
      </w:r>
      <w:r>
        <w:rPr>
          <w:rFonts w:ascii="Arial" w:hAnsi="Arial"/>
        </w:rPr>
        <w:tab/>
        <w:t xml:space="preserve">pro možnost oprav a údržby, </w:t>
      </w:r>
    </w:p>
    <w:p w:rsidR="00D00798" w:rsidRDefault="00D00798">
      <w:pPr>
        <w:spacing w:line="360" w:lineRule="auto"/>
        <w:rPr>
          <w:rFonts w:hint="eastAsia"/>
          <w:color w:val="000000"/>
        </w:rPr>
      </w:pPr>
    </w:p>
    <w:p w:rsidR="00D00798" w:rsidRDefault="00103750">
      <w:pPr>
        <w:spacing w:line="360" w:lineRule="auto"/>
        <w:rPr>
          <w:rFonts w:ascii="Arial" w:hAnsi="Arial"/>
        </w:rPr>
      </w:pPr>
      <w:r>
        <w:rPr>
          <w:rFonts w:ascii="Arial" w:hAnsi="Arial"/>
          <w:color w:val="000000"/>
        </w:rPr>
        <w:t>-</w:t>
      </w:r>
      <w:r>
        <w:rPr>
          <w:rFonts w:ascii="Arial" w:hAnsi="Arial"/>
          <w:color w:val="000000"/>
        </w:rPr>
        <w:tab/>
        <w:t xml:space="preserve">územní studie vymezí plochu pro trafostanici. </w:t>
      </w:r>
    </w:p>
    <w:p w:rsidR="00D00798" w:rsidRDefault="00D00798">
      <w:pPr>
        <w:spacing w:line="360" w:lineRule="auto"/>
        <w:rPr>
          <w:rFonts w:ascii="Arial" w:hAnsi="Arial"/>
          <w:b/>
          <w:bCs/>
        </w:rPr>
      </w:pPr>
    </w:p>
    <w:p w:rsidR="00D00798" w:rsidRDefault="00103750">
      <w:pPr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2.3. Popis stávajícího území</w:t>
      </w:r>
    </w:p>
    <w:p w:rsidR="00D00798" w:rsidRDefault="00D00798">
      <w:pPr>
        <w:spacing w:line="360" w:lineRule="auto"/>
        <w:jc w:val="both"/>
        <w:rPr>
          <w:rFonts w:ascii="Arial" w:hAnsi="Arial"/>
          <w:b/>
          <w:bCs/>
        </w:rPr>
      </w:pPr>
    </w:p>
    <w:p w:rsidR="00D00798" w:rsidRDefault="00103750">
      <w:pPr>
        <w:spacing w:line="360" w:lineRule="auto"/>
        <w:jc w:val="both"/>
        <w:rPr>
          <w:rFonts w:hint="eastAsia"/>
        </w:rPr>
      </w:pPr>
      <w:r>
        <w:rPr>
          <w:rFonts w:ascii="Arial" w:hAnsi="Arial"/>
        </w:rPr>
        <w:t>Stávající území je rovinaté, nezastavěné (určené k zastavění) a je tvořeno zčásti ornou půdou, zčásti ovocným sadem a zčásti zahradami.</w:t>
      </w:r>
    </w:p>
    <w:p w:rsidR="002C1819" w:rsidRDefault="002C1819">
      <w:pPr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 w:type="page"/>
      </w:r>
    </w:p>
    <w:p w:rsidR="00D00798" w:rsidRDefault="00103750">
      <w:pPr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2.4. Vlastnické vztahy</w:t>
      </w:r>
    </w:p>
    <w:p w:rsidR="00D00798" w:rsidRDefault="00D00798">
      <w:pPr>
        <w:spacing w:line="360" w:lineRule="auto"/>
        <w:jc w:val="both"/>
        <w:rPr>
          <w:rFonts w:ascii="Arial" w:hAnsi="Arial"/>
          <w:b/>
          <w:bCs/>
        </w:rPr>
      </w:pPr>
    </w:p>
    <w:p w:rsidR="00D00798" w:rsidRDefault="00103750">
      <w:pPr>
        <w:spacing w:line="360" w:lineRule="auto"/>
        <w:jc w:val="both"/>
        <w:rPr>
          <w:rFonts w:hint="eastAsia"/>
        </w:rPr>
      </w:pPr>
      <w:r>
        <w:rPr>
          <w:rFonts w:ascii="Arial" w:hAnsi="Arial"/>
        </w:rPr>
        <w:t xml:space="preserve">Všechny pozemky jsou v soukromém vlastnictví fyzických a právnických osob. Žádný pozemek v řešeném území není ve vlastnictví obce nebo jiného veřejného subjektu. 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3. Návrh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>
      <w:pPr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3.1. Urbanistická koncepce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>
      <w:pPr>
        <w:spacing w:line="360" w:lineRule="auto"/>
        <w:jc w:val="both"/>
        <w:rPr>
          <w:rFonts w:hint="eastAsia"/>
        </w:rPr>
      </w:pPr>
      <w:r>
        <w:rPr>
          <w:rFonts w:ascii="Arial" w:hAnsi="Arial"/>
        </w:rPr>
        <w:t xml:space="preserve">Urbanistická koncepce spočívá v návrhu racionálního způsobu zástavby, který bude blízký okolnímu charakteru. Území je formováno hlavní osou (orientace západ-východ), která je tvořena veřejným prostranstvím s páteřním komunikačním prostorem šířky 12 m, který je veden podél jižní hranice pozemku p. č. 176/55 (dle zadání ÚS). Tímto prostorem je vedena komunikace, která napojuje lokalitu na okolní zástavbu a dopravní infrastrukturu v obci. Z páteřního komunikačního prostoru vycházejí (směrem na jih) další dva komunikační prostory. Na hlavní osu navazuje prostranství, které bude tvořeno veřejnou zelení a zpřístupní břeh </w:t>
      </w:r>
      <w:proofErr w:type="spellStart"/>
      <w:r>
        <w:rPr>
          <w:rFonts w:ascii="Arial" w:hAnsi="Arial"/>
        </w:rPr>
        <w:t>Černávky</w:t>
      </w:r>
      <w:proofErr w:type="spellEnd"/>
      <w:r>
        <w:rPr>
          <w:rFonts w:ascii="Arial" w:hAnsi="Arial"/>
        </w:rPr>
        <w:t xml:space="preserve">. Okolo výše popsaných komunikačních prostorů je navržena zástavba rodinných domů (dále jen „RD“). </w:t>
      </w:r>
    </w:p>
    <w:p w:rsidR="00D00798" w:rsidRDefault="00D00798">
      <w:pPr>
        <w:spacing w:line="360" w:lineRule="auto"/>
        <w:jc w:val="both"/>
        <w:rPr>
          <w:rFonts w:hint="eastAsia"/>
          <w:color w:val="000000"/>
        </w:rPr>
      </w:pPr>
    </w:p>
    <w:p w:rsidR="00D00798" w:rsidRDefault="00103750">
      <w:pPr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3.2. Využití území</w:t>
      </w:r>
    </w:p>
    <w:p w:rsidR="00D00798" w:rsidRDefault="00D00798">
      <w:pPr>
        <w:spacing w:line="360" w:lineRule="auto"/>
        <w:jc w:val="both"/>
        <w:rPr>
          <w:rFonts w:ascii="Arial" w:hAnsi="Arial"/>
          <w:b/>
          <w:bCs/>
        </w:rPr>
      </w:pPr>
    </w:p>
    <w:p w:rsidR="00D00798" w:rsidRDefault="00103750">
      <w:pPr>
        <w:spacing w:line="360" w:lineRule="auto"/>
        <w:jc w:val="both"/>
        <w:rPr>
          <w:rFonts w:hint="eastAsia"/>
        </w:rPr>
      </w:pPr>
      <w:r>
        <w:rPr>
          <w:rFonts w:ascii="Arial" w:hAnsi="Arial"/>
        </w:rPr>
        <w:t>Území bude v souladu s ÚP (a jeho změnami) využíváno pro bydlení v RD. V lokalitě je navrženo 17 pozemků, které jsou určeny k zastavění RD.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409"/>
        <w:gridCol w:w="2409"/>
      </w:tblGrid>
      <w:tr w:rsidR="00D00798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98" w:rsidRDefault="00103750">
            <w:pPr>
              <w:pStyle w:val="Obsahtabulky"/>
              <w:rPr>
                <w:rFonts w:ascii="Arial" w:hAnsi="Arial"/>
                <w:b/>
                <w:bCs/>
                <w:color w:val="333333"/>
              </w:rPr>
            </w:pPr>
            <w:r>
              <w:rPr>
                <w:rFonts w:ascii="Arial" w:hAnsi="Arial"/>
                <w:b/>
                <w:bCs/>
                <w:color w:val="333333"/>
              </w:rPr>
              <w:t>č. parcely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98" w:rsidRDefault="00103750">
            <w:pPr>
              <w:pStyle w:val="Obsahtabulky"/>
              <w:rPr>
                <w:rFonts w:ascii="Arial" w:hAnsi="Arial"/>
                <w:b/>
                <w:bCs/>
                <w:color w:val="333333"/>
              </w:rPr>
            </w:pPr>
            <w:r>
              <w:rPr>
                <w:rFonts w:ascii="Arial" w:hAnsi="Arial"/>
                <w:b/>
                <w:bCs/>
                <w:color w:val="333333"/>
              </w:rPr>
              <w:t>výměra (m2)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98" w:rsidRDefault="00103750">
            <w:pPr>
              <w:pStyle w:val="Obsahtabulky"/>
              <w:rPr>
                <w:rFonts w:ascii="Arial" w:hAnsi="Arial"/>
                <w:b/>
                <w:bCs/>
                <w:color w:val="333333"/>
              </w:rPr>
            </w:pPr>
            <w:r>
              <w:rPr>
                <w:rFonts w:ascii="Arial" w:hAnsi="Arial"/>
                <w:b/>
                <w:bCs/>
                <w:color w:val="333333"/>
              </w:rPr>
              <w:t>č. parcely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98" w:rsidRDefault="00103750">
            <w:pPr>
              <w:pStyle w:val="Obsahtabulky"/>
              <w:rPr>
                <w:rFonts w:ascii="Arial" w:hAnsi="Arial"/>
                <w:b/>
                <w:bCs/>
                <w:color w:val="333333"/>
              </w:rPr>
            </w:pPr>
            <w:r>
              <w:rPr>
                <w:rFonts w:ascii="Arial" w:hAnsi="Arial"/>
                <w:b/>
                <w:bCs/>
                <w:color w:val="333333"/>
              </w:rPr>
              <w:t>výměra (m2)</w:t>
            </w:r>
          </w:p>
        </w:tc>
      </w:tr>
      <w:tr w:rsidR="00D00798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98" w:rsidRDefault="00103750">
            <w:pPr>
              <w:pStyle w:val="Obsahtabulky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98" w:rsidRDefault="003247BB">
            <w:pPr>
              <w:pStyle w:val="Obsahtabulky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</w:t>
            </w:r>
            <w:r w:rsidR="008479DE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98" w:rsidRDefault="00103750">
            <w:pPr>
              <w:pStyle w:val="Obsahtabulky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98" w:rsidRDefault="003247BB">
            <w:pPr>
              <w:pStyle w:val="Obsahtabulky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100</w:t>
            </w:r>
            <w:r w:rsidR="00BC3732">
              <w:rPr>
                <w:rFonts w:ascii="Arial" w:hAnsi="Arial"/>
                <w:color w:val="000000"/>
              </w:rPr>
              <w:t>0</w:t>
            </w:r>
          </w:p>
        </w:tc>
      </w:tr>
      <w:tr w:rsidR="00D00798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98" w:rsidRDefault="00103750">
            <w:pPr>
              <w:pStyle w:val="Obsahtabulky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98" w:rsidRDefault="00BC3732">
            <w:pPr>
              <w:pStyle w:val="Obsahtabulky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98" w:rsidRDefault="00103750">
            <w:pPr>
              <w:pStyle w:val="Obsahtabulky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98" w:rsidRDefault="003247BB">
            <w:pPr>
              <w:pStyle w:val="Obsahtabulky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1001</w:t>
            </w:r>
          </w:p>
        </w:tc>
      </w:tr>
      <w:tr w:rsidR="00D00798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98" w:rsidRDefault="00103750">
            <w:pPr>
              <w:pStyle w:val="Obsahtabulky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98" w:rsidRDefault="00BC3732">
            <w:pPr>
              <w:pStyle w:val="Obsahtabulky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98" w:rsidRDefault="00103750">
            <w:pPr>
              <w:pStyle w:val="Obsahtabulky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98" w:rsidRDefault="003247BB">
            <w:pPr>
              <w:pStyle w:val="Obsahtabulky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100</w:t>
            </w:r>
            <w:r w:rsidR="00BC3732">
              <w:rPr>
                <w:rFonts w:ascii="Arial" w:hAnsi="Arial"/>
                <w:color w:val="000000"/>
              </w:rPr>
              <w:t>1</w:t>
            </w:r>
          </w:p>
        </w:tc>
      </w:tr>
      <w:tr w:rsidR="00D00798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98" w:rsidRDefault="00103750">
            <w:pPr>
              <w:pStyle w:val="Obsahtabulky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98" w:rsidRDefault="003247BB">
            <w:pPr>
              <w:pStyle w:val="Obsahtabulky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  <w:r w:rsidR="00BC3732">
              <w:rPr>
                <w:rFonts w:ascii="Arial" w:hAnsi="Arial"/>
                <w:color w:val="000000"/>
              </w:rPr>
              <w:t>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98" w:rsidRDefault="00103750">
            <w:pPr>
              <w:pStyle w:val="Obsahtabulky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98" w:rsidRDefault="003247BB">
            <w:pPr>
              <w:pStyle w:val="Obsahtabulky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</w:t>
            </w:r>
            <w:r w:rsidR="00BC3732">
              <w:rPr>
                <w:rFonts w:ascii="Arial" w:hAnsi="Arial"/>
                <w:color w:val="000000"/>
              </w:rPr>
              <w:t>01</w:t>
            </w:r>
          </w:p>
        </w:tc>
      </w:tr>
      <w:tr w:rsidR="00D00798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98" w:rsidRDefault="00103750">
            <w:pPr>
              <w:pStyle w:val="Obsahtabulky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98" w:rsidRDefault="003247BB">
            <w:pPr>
              <w:pStyle w:val="Obsahtabulky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100</w:t>
            </w:r>
            <w:r w:rsidR="00BC3732"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98" w:rsidRDefault="00103750">
            <w:pPr>
              <w:pStyle w:val="Obsahtabulky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98" w:rsidRDefault="003247BB">
            <w:pPr>
              <w:pStyle w:val="Obsahtabulky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  <w:r w:rsidR="00BC3732">
              <w:rPr>
                <w:rFonts w:ascii="Arial" w:hAnsi="Arial"/>
                <w:color w:val="000000"/>
              </w:rPr>
              <w:t>008</w:t>
            </w:r>
          </w:p>
        </w:tc>
      </w:tr>
      <w:tr w:rsidR="00D00798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98" w:rsidRDefault="00103750">
            <w:pPr>
              <w:pStyle w:val="Obsahtabulky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98" w:rsidRDefault="003247BB">
            <w:pPr>
              <w:pStyle w:val="Obsahtabulky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100</w:t>
            </w:r>
            <w:r w:rsidR="00BC3732"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98" w:rsidRDefault="00103750">
            <w:pPr>
              <w:pStyle w:val="Obsahtabulky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98" w:rsidRDefault="003247BB">
            <w:pPr>
              <w:pStyle w:val="Obsahtabulky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</w:t>
            </w:r>
            <w:r w:rsidR="00BC3732">
              <w:rPr>
                <w:rFonts w:ascii="Arial" w:hAnsi="Arial"/>
                <w:color w:val="000000"/>
              </w:rPr>
              <w:t>42</w:t>
            </w:r>
          </w:p>
        </w:tc>
      </w:tr>
      <w:tr w:rsidR="00D00798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98" w:rsidRDefault="00103750">
            <w:pPr>
              <w:pStyle w:val="Obsahtabulky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98" w:rsidRDefault="003247BB">
            <w:pPr>
              <w:pStyle w:val="Obsahtabulky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</w:t>
            </w:r>
            <w:r w:rsidR="00BC3732">
              <w:rPr>
                <w:rFonts w:ascii="Arial" w:hAnsi="Arial"/>
                <w:color w:val="000000"/>
              </w:rPr>
              <w:t>06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98" w:rsidRDefault="00103750">
            <w:pPr>
              <w:pStyle w:val="Obsahtabulky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98" w:rsidRDefault="003247BB">
            <w:pPr>
              <w:pStyle w:val="Obsahtabulky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</w:t>
            </w:r>
            <w:r w:rsidR="00BC3732">
              <w:rPr>
                <w:rFonts w:ascii="Arial" w:hAnsi="Arial"/>
                <w:color w:val="000000"/>
              </w:rPr>
              <w:t>16</w:t>
            </w:r>
          </w:p>
        </w:tc>
      </w:tr>
      <w:tr w:rsidR="00D00798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98" w:rsidRDefault="00103750">
            <w:pPr>
              <w:pStyle w:val="Obsahtabulky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98" w:rsidRDefault="003247BB">
            <w:pPr>
              <w:pStyle w:val="Obsahtabulky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100</w:t>
            </w:r>
            <w:r w:rsidR="00BC3732"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98" w:rsidRDefault="00103750">
            <w:pPr>
              <w:pStyle w:val="Obsahtabulky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98" w:rsidRDefault="003247BB">
            <w:pPr>
              <w:pStyle w:val="Obsahtabulky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  <w:r w:rsidR="00BC3732">
              <w:rPr>
                <w:rFonts w:ascii="Arial" w:hAnsi="Arial"/>
                <w:color w:val="000000"/>
              </w:rPr>
              <w:t>259</w:t>
            </w:r>
          </w:p>
        </w:tc>
      </w:tr>
      <w:tr w:rsidR="00D00798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98" w:rsidRDefault="00103750">
            <w:pPr>
              <w:pStyle w:val="Obsahtabulky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98" w:rsidRDefault="003247BB">
            <w:pPr>
              <w:pStyle w:val="Obsahtabulky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100</w:t>
            </w:r>
            <w:r w:rsidR="00BC3732"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98" w:rsidRDefault="00D00798">
            <w:pPr>
              <w:pStyle w:val="Obsahtabulky"/>
              <w:rPr>
                <w:rFonts w:ascii="Arial" w:hAnsi="Arial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98" w:rsidRDefault="00D00798">
            <w:pPr>
              <w:pStyle w:val="Obsahtabulky"/>
              <w:rPr>
                <w:rFonts w:ascii="Arial" w:hAnsi="Arial"/>
                <w:color w:val="000000"/>
              </w:rPr>
            </w:pPr>
          </w:p>
        </w:tc>
      </w:tr>
    </w:tbl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>
      <w:pPr>
        <w:spacing w:line="360" w:lineRule="auto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lastRenderedPageBreak/>
        <w:t>Veřejný prostor:</w:t>
      </w: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Veřejný prostor je tvořen páteřním komunikačním prostorem šířky 12 m. V tomto prostoru je navržena liniová zeleň (stromořadí).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Další veřejné prostory jsou tvořeny ulicemi, které vychází (jižním směrem) z páteřního komunikačního prostoru. Ty jsou široké 8 m.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V západní části území, u břehu </w:t>
      </w:r>
      <w:proofErr w:type="spellStart"/>
      <w:r>
        <w:rPr>
          <w:rFonts w:ascii="Arial" w:hAnsi="Arial"/>
        </w:rPr>
        <w:t>Černávky</w:t>
      </w:r>
      <w:proofErr w:type="spellEnd"/>
      <w:r>
        <w:rPr>
          <w:rFonts w:ascii="Arial" w:hAnsi="Arial"/>
        </w:rPr>
        <w:t xml:space="preserve"> (v návaznosti na páteřní komunikační prostor) je navržen další veřejný prostor, který bude sloužit jako veřejná zeleň. Tento veřejný prostor bude mít plochu větší než 1082 m2 (dle zadání ÚS), a vyhoví požadavkům </w:t>
      </w:r>
      <w:proofErr w:type="spellStart"/>
      <w:r>
        <w:rPr>
          <w:rFonts w:ascii="Arial" w:hAnsi="Arial"/>
        </w:rPr>
        <w:t>vyhl</w:t>
      </w:r>
      <w:proofErr w:type="spellEnd"/>
      <w:r>
        <w:rPr>
          <w:rFonts w:ascii="Arial" w:hAnsi="Arial"/>
        </w:rPr>
        <w:t>. 501/2006 Sb. o obecných požadavcích na využívání území.</w:t>
      </w:r>
    </w:p>
    <w:p w:rsidR="00D00798" w:rsidRDefault="00D00798">
      <w:pPr>
        <w:spacing w:line="360" w:lineRule="auto"/>
        <w:jc w:val="both"/>
        <w:rPr>
          <w:rFonts w:ascii="Arial" w:hAnsi="Arial"/>
          <w:u w:val="single"/>
        </w:rPr>
      </w:pPr>
    </w:p>
    <w:p w:rsidR="00D00798" w:rsidRDefault="00103750">
      <w:pPr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3.3. Dopravní a technická infrastruktura</w:t>
      </w:r>
    </w:p>
    <w:p w:rsidR="00D00798" w:rsidRDefault="00D00798">
      <w:pPr>
        <w:spacing w:line="360" w:lineRule="auto"/>
        <w:jc w:val="both"/>
        <w:rPr>
          <w:rFonts w:ascii="Arial" w:hAnsi="Arial"/>
          <w:b/>
          <w:bCs/>
        </w:rPr>
      </w:pPr>
    </w:p>
    <w:p w:rsidR="00D00798" w:rsidRDefault="00103750">
      <w:pPr>
        <w:spacing w:line="360" w:lineRule="auto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Dopravní infrastruktura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Lokalita je dopravně napojena na místní obslužnou komunikaci na pozemku </w:t>
      </w:r>
      <w:proofErr w:type="spellStart"/>
      <w:r>
        <w:rPr>
          <w:rFonts w:ascii="Arial" w:hAnsi="Arial"/>
        </w:rPr>
        <w:t>p.č</w:t>
      </w:r>
      <w:proofErr w:type="spellEnd"/>
      <w:r>
        <w:rPr>
          <w:rFonts w:ascii="Arial" w:hAnsi="Arial"/>
        </w:rPr>
        <w:t>. 310/1.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Automobilová doprava je řešena navrženými místními obslužnými komunikacemi (typu C). Komunikace mají zklidněný charakter (zóna s maximální rychlostí 30 km/h). Doporučuje se využití zpomalovacích prvků. Alternativně je možné celou lokalitu řešit jako obytnou ulici (zklidněná komunikace typu D). Jednotlivé pozemky a RD na nich stojící budou zpřístupněny samostatnými vjezdy.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Pěší doprava je řešena bez samostatných chodníků (komunikace se smíšeným provozem). Jedná se o okrajovou část obce, kde se nepředpokládá vyšší intenzita dopravy než 500 vozidel/ </w:t>
      </w:r>
      <w:proofErr w:type="gramStart"/>
      <w:r>
        <w:rPr>
          <w:rFonts w:ascii="Arial" w:hAnsi="Arial"/>
        </w:rPr>
        <w:t>24h</w:t>
      </w:r>
      <w:proofErr w:type="gramEnd"/>
      <w:r>
        <w:rPr>
          <w:rFonts w:ascii="Arial" w:hAnsi="Arial"/>
        </w:rPr>
        <w:t>.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Doprava v klidu je řešena na pozemcích, příslušejících k jednotlivým RD. V lokalitě jsou navržena čtyři návštěvnická parkovací stání, z toho jedno je určeno pro osoby se sníženou schopností pohybu a orientace.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Dopravní řešení je navrženo v souladu ČSN 73 6110 Projektování místních komunikací (ve znění pozdějších změn), ČSN 73 6056 Odstavné a parkovací plochy a </w:t>
      </w:r>
      <w:proofErr w:type="spellStart"/>
      <w:r>
        <w:rPr>
          <w:rFonts w:ascii="Arial" w:hAnsi="Arial"/>
        </w:rPr>
        <w:t>vyhl</w:t>
      </w:r>
      <w:proofErr w:type="spellEnd"/>
      <w:r>
        <w:rPr>
          <w:rFonts w:ascii="Arial" w:hAnsi="Arial"/>
        </w:rPr>
        <w:t xml:space="preserve">. č. </w:t>
      </w:r>
      <w:r>
        <w:rPr>
          <w:rFonts w:ascii="Arial" w:hAnsi="Arial"/>
        </w:rPr>
        <w:lastRenderedPageBreak/>
        <w:t>398/2009 Sb. o obecných technických požadavcích zabezpečujících bezbariérové užívání staveb.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>
      <w:pPr>
        <w:spacing w:line="360" w:lineRule="auto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Technická infrastruktura</w:t>
      </w:r>
    </w:p>
    <w:p w:rsidR="00D00798" w:rsidRDefault="00D00798">
      <w:pPr>
        <w:spacing w:line="360" w:lineRule="auto"/>
        <w:jc w:val="both"/>
        <w:rPr>
          <w:rFonts w:ascii="Arial" w:hAnsi="Arial"/>
          <w:u w:val="single"/>
        </w:rPr>
      </w:pP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V území je navržena běžná technická infrastruktura zabezpečující provoz jednotlivých objektů. 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NN vedení, ze kterého budou realizovány přípojky k jednotlivým objektům, bude vedeno v zemi ve veřejném prostoru. Na stávající infrastrukturu bude nové NN vedení napojeno pomocí trafostanice umístěné na východním okraji lokality. 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BA527E" w:rsidRDefault="00103750" w:rsidP="00BA527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Kanalizační řad, ze kterého budou realizovány přípojky k jednotlivým objektům, bude veden v zemi ve veřejném prostoru a napojen na stávající systém kanalizace v obci.</w:t>
      </w:r>
    </w:p>
    <w:p w:rsidR="00BA527E" w:rsidRPr="00BA527E" w:rsidRDefault="00BA527E" w:rsidP="00BA527E">
      <w:pPr>
        <w:spacing w:line="360" w:lineRule="auto"/>
        <w:jc w:val="both"/>
        <w:rPr>
          <w:rFonts w:ascii="Arial" w:hAnsi="Arial"/>
        </w:rPr>
      </w:pPr>
    </w:p>
    <w:p w:rsidR="00D00798" w:rsidRDefault="00BA527E" w:rsidP="00BA527E">
      <w:pPr>
        <w:autoSpaceDE w:val="0"/>
        <w:autoSpaceDN w:val="0"/>
        <w:adjustRightInd w:val="0"/>
        <w:spacing w:after="145"/>
        <w:rPr>
          <w:rFonts w:ascii="Arial" w:hAnsi="Arial" w:cs="Arial"/>
          <w:kern w:val="0"/>
          <w:lang w:bidi="ar-SA"/>
        </w:rPr>
      </w:pPr>
      <w:r w:rsidRPr="00BA527E">
        <w:rPr>
          <w:rFonts w:ascii="Arial" w:hAnsi="Arial" w:cs="Arial"/>
          <w:kern w:val="0"/>
          <w:lang w:bidi="ar-SA"/>
        </w:rPr>
        <w:t xml:space="preserve"> _Likvidace splaškových vod bude v souladu s Plánem rozvoje vodovodů a kanalizací. K vypouštění odpadních vod do veřejné kanalizace musí být vydáno kladné vyjádření jejího správce. </w:t>
      </w:r>
    </w:p>
    <w:p w:rsidR="00BA527E" w:rsidRPr="00BA527E" w:rsidRDefault="00BA527E" w:rsidP="00BA527E">
      <w:pPr>
        <w:autoSpaceDE w:val="0"/>
        <w:autoSpaceDN w:val="0"/>
        <w:adjustRightInd w:val="0"/>
        <w:spacing w:after="145"/>
        <w:rPr>
          <w:rFonts w:ascii="Arial" w:hAnsi="Arial" w:cs="Arial"/>
          <w:kern w:val="0"/>
          <w:lang w:bidi="ar-SA"/>
        </w:rPr>
      </w:pP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Vodovodní řad, ze kterého budou realizovány přípojky k jednotlivým objektům, bude veden v zemi ve veřejném prostoru a napojen na stávající systém vodovodu v obci. Při východním okraji lokality je ponechán veřejný prostor, ve kterém je veden stávající přívodní vodovodní řad.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NN vedení veřejného osvětlení (dále jen „VO“) bude vedeno v zemi ve veřejném prostoru a napojeno na stávající NN vedení VO v obci. 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Vedení sdělovacího kabelu, ze kterého budou realizovány přípojky k jednotlivým objektům, bude vedeno v zemi ve veřejném prostoru a napojeno na stávající síť v obci.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>
      <w:pPr>
        <w:spacing w:line="360" w:lineRule="auto"/>
        <w:jc w:val="both"/>
        <w:rPr>
          <w:rFonts w:hint="eastAsia"/>
        </w:rPr>
      </w:pPr>
      <w:r>
        <w:rPr>
          <w:rFonts w:ascii="Arial" w:hAnsi="Arial"/>
        </w:rPr>
        <w:t>Souběh jednotlivých sítí musí být řešen v souladu s ČSN 73 6005 Prostorové uspořádání sítí technického vybavení.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 w:rsidP="00297C3C">
      <w:pPr>
        <w:spacing w:line="360" w:lineRule="auto"/>
        <w:jc w:val="both"/>
        <w:rPr>
          <w:rFonts w:hint="eastAsia"/>
          <w:u w:val="single"/>
        </w:rPr>
      </w:pPr>
      <w:r>
        <w:rPr>
          <w:rFonts w:ascii="Arial" w:hAnsi="Arial"/>
          <w:u w:val="single"/>
        </w:rPr>
        <w:t>Likvidace dešťových vod:</w:t>
      </w:r>
    </w:p>
    <w:p w:rsidR="00BA527E" w:rsidRPr="00297C3C" w:rsidRDefault="00BA527E" w:rsidP="00297C3C">
      <w:pPr>
        <w:spacing w:line="360" w:lineRule="auto"/>
        <w:rPr>
          <w:rFonts w:ascii="Arial" w:hAnsi="Arial" w:cs="Arial"/>
          <w:lang w:bidi="ar-SA"/>
        </w:rPr>
      </w:pPr>
      <w:r w:rsidRPr="00297C3C">
        <w:rPr>
          <w:rFonts w:ascii="Arial" w:hAnsi="Arial" w:cs="Arial"/>
          <w:lang w:bidi="ar-SA"/>
        </w:rPr>
        <w:t xml:space="preserve">Stavba se nachází ve vodním útvaru číslo HSL_2080 - </w:t>
      </w:r>
      <w:proofErr w:type="spellStart"/>
      <w:r w:rsidRPr="00297C3C">
        <w:rPr>
          <w:rFonts w:ascii="Arial" w:hAnsi="Arial" w:cs="Arial"/>
          <w:lang w:bidi="ar-SA"/>
        </w:rPr>
        <w:t>Černávka</w:t>
      </w:r>
      <w:proofErr w:type="spellEnd"/>
      <w:r w:rsidRPr="00297C3C">
        <w:rPr>
          <w:rFonts w:ascii="Arial" w:hAnsi="Arial" w:cs="Arial"/>
          <w:lang w:bidi="ar-SA"/>
        </w:rPr>
        <w:t xml:space="preserve"> od pramene po ústí do Labe, na souřadnicích (S-JTSK) Y: 744195, X: 1025703. </w:t>
      </w:r>
    </w:p>
    <w:p w:rsidR="00BA527E" w:rsidRPr="00297C3C" w:rsidRDefault="00BA527E" w:rsidP="00297C3C">
      <w:pPr>
        <w:spacing w:line="360" w:lineRule="auto"/>
        <w:rPr>
          <w:rFonts w:ascii="Arial" w:hAnsi="Arial" w:cs="Arial"/>
          <w:lang w:bidi="ar-SA"/>
        </w:rPr>
      </w:pPr>
    </w:p>
    <w:p w:rsidR="00BA527E" w:rsidRPr="00297C3C" w:rsidRDefault="00BA527E" w:rsidP="00297C3C">
      <w:pPr>
        <w:spacing w:line="360" w:lineRule="auto"/>
        <w:rPr>
          <w:rFonts w:ascii="Arial" w:hAnsi="Arial" w:cs="Arial"/>
          <w:lang w:bidi="ar-SA"/>
        </w:rPr>
      </w:pPr>
      <w:r w:rsidRPr="00297C3C">
        <w:rPr>
          <w:rFonts w:ascii="Arial" w:hAnsi="Arial" w:cs="Arial"/>
          <w:lang w:bidi="ar-SA"/>
        </w:rPr>
        <w:t xml:space="preserve"> _Likvidace dešťových vod z navržené stavby bude v souladu s normami TNV 75 9011 „Hospodaření se srážkovými vodami“ a ČSN 75 9010 „Vsakovací zařízení srážkových vod“. </w:t>
      </w:r>
    </w:p>
    <w:p w:rsidR="00BA527E" w:rsidRPr="00297C3C" w:rsidRDefault="00BA527E" w:rsidP="00297C3C">
      <w:pPr>
        <w:spacing w:line="360" w:lineRule="auto"/>
        <w:rPr>
          <w:rFonts w:ascii="Arial" w:hAnsi="Arial" w:cs="Arial"/>
          <w:lang w:bidi="ar-SA"/>
        </w:rPr>
      </w:pPr>
      <w:r w:rsidRPr="00297C3C">
        <w:rPr>
          <w:rFonts w:ascii="Arial" w:hAnsi="Arial" w:cs="Arial"/>
          <w:lang w:bidi="ar-SA"/>
        </w:rPr>
        <w:t xml:space="preserve"> _Výstavba bude realizována v dostatečné </w:t>
      </w:r>
      <w:proofErr w:type="spellStart"/>
      <w:r w:rsidRPr="00297C3C">
        <w:rPr>
          <w:rFonts w:ascii="Arial" w:hAnsi="Arial" w:cs="Arial"/>
          <w:lang w:bidi="ar-SA"/>
        </w:rPr>
        <w:t>odstupové</w:t>
      </w:r>
      <w:proofErr w:type="spellEnd"/>
      <w:r w:rsidRPr="00297C3C">
        <w:rPr>
          <w:rFonts w:ascii="Arial" w:hAnsi="Arial" w:cs="Arial"/>
          <w:lang w:bidi="ar-SA"/>
        </w:rPr>
        <w:t xml:space="preserve"> vzdálenosti od koryta vodního toku </w:t>
      </w:r>
      <w:proofErr w:type="spellStart"/>
      <w:r w:rsidRPr="00297C3C">
        <w:rPr>
          <w:rFonts w:ascii="Arial" w:hAnsi="Arial" w:cs="Arial"/>
          <w:lang w:bidi="ar-SA"/>
        </w:rPr>
        <w:t>Černávka</w:t>
      </w:r>
      <w:proofErr w:type="spellEnd"/>
      <w:r w:rsidRPr="00297C3C">
        <w:rPr>
          <w:rFonts w:ascii="Arial" w:hAnsi="Arial" w:cs="Arial"/>
          <w:lang w:bidi="ar-SA"/>
        </w:rPr>
        <w:t xml:space="preserve">. Břehové porosty nebudou dotčeny. Realizací a následným provozem nesmí dojít k ohrožení kvality povrchové ani podzemní vody. </w:t>
      </w:r>
    </w:p>
    <w:p w:rsidR="00BA527E" w:rsidRPr="00297C3C" w:rsidRDefault="00BA527E" w:rsidP="00297C3C">
      <w:pPr>
        <w:spacing w:line="360" w:lineRule="auto"/>
        <w:rPr>
          <w:rFonts w:ascii="Arial" w:hAnsi="Arial" w:cs="Arial"/>
          <w:lang w:bidi="ar-SA"/>
        </w:rPr>
      </w:pPr>
    </w:p>
    <w:p w:rsidR="00BA527E" w:rsidRPr="00297C3C" w:rsidRDefault="00BA527E" w:rsidP="00297C3C">
      <w:pPr>
        <w:spacing w:line="360" w:lineRule="auto"/>
        <w:rPr>
          <w:rFonts w:ascii="Arial" w:hAnsi="Arial" w:cs="Arial"/>
          <w:lang w:bidi="ar-SA"/>
        </w:rPr>
      </w:pPr>
      <w:r w:rsidRPr="00297C3C">
        <w:rPr>
          <w:rFonts w:ascii="Arial" w:hAnsi="Arial" w:cs="Arial"/>
          <w:lang w:bidi="ar-SA"/>
        </w:rPr>
        <w:t> _</w:t>
      </w:r>
      <w:r w:rsidRPr="00297C3C">
        <w:rPr>
          <w:rFonts w:ascii="Arial" w:hAnsi="Arial" w:cs="Arial"/>
          <w:lang w:bidi="ar-SA"/>
        </w:rPr>
        <w:t>K</w:t>
      </w:r>
      <w:r w:rsidRPr="00297C3C">
        <w:rPr>
          <w:rFonts w:ascii="Arial" w:hAnsi="Arial" w:cs="Arial"/>
          <w:lang w:bidi="ar-SA"/>
        </w:rPr>
        <w:t xml:space="preserve">apacita vodního toku </w:t>
      </w:r>
      <w:proofErr w:type="spellStart"/>
      <w:r w:rsidRPr="00297C3C">
        <w:rPr>
          <w:rFonts w:ascii="Arial" w:hAnsi="Arial" w:cs="Arial"/>
          <w:lang w:bidi="ar-SA"/>
        </w:rPr>
        <w:t>Černávka</w:t>
      </w:r>
      <w:proofErr w:type="spellEnd"/>
      <w:r w:rsidRPr="00297C3C">
        <w:rPr>
          <w:rFonts w:ascii="Arial" w:hAnsi="Arial" w:cs="Arial"/>
          <w:lang w:bidi="ar-SA"/>
        </w:rPr>
        <w:t xml:space="preserve"> je při zvýšených vodních stavech již naplněna. Veškeré dešťové vody ze střech objektů a ze zpevněných ploch, komunikací požadujeme likvidovat zasakováním v místě stavby, případně je jímat a dále využívat na pozemku ve vlastnictví investora a nezatěžovat jimi vodní tok. </w:t>
      </w:r>
    </w:p>
    <w:p w:rsidR="00BA527E" w:rsidRPr="00297C3C" w:rsidRDefault="00BA527E" w:rsidP="00297C3C">
      <w:pPr>
        <w:spacing w:line="360" w:lineRule="auto"/>
        <w:rPr>
          <w:rFonts w:ascii="Arial" w:hAnsi="Arial" w:cs="Arial"/>
          <w:lang w:bidi="ar-SA"/>
        </w:rPr>
      </w:pPr>
      <w:r w:rsidRPr="00297C3C">
        <w:rPr>
          <w:rFonts w:ascii="Arial" w:hAnsi="Arial" w:cs="Arial"/>
          <w:lang w:bidi="ar-SA"/>
        </w:rPr>
        <w:t xml:space="preserve"> _V dalších stupních řízení požadujeme předložit kompletní projektovou dokumentaci k odsouhlasení. Technické provedení veškerých případných prací plánovaných v blízkosti vodního toku doporučujeme předem konzultovat s provozním střediskem Lysá nad Labem (Petr Hrabánek, 725 880 383, hrabanekp@pla.cz). </w:t>
      </w:r>
    </w:p>
    <w:p w:rsidR="00297C3C" w:rsidRDefault="00297C3C" w:rsidP="00297C3C">
      <w:pPr>
        <w:spacing w:line="360" w:lineRule="auto"/>
        <w:jc w:val="both"/>
        <w:rPr>
          <w:rFonts w:ascii="Arial" w:hAnsi="Arial"/>
        </w:rPr>
      </w:pPr>
    </w:p>
    <w:p w:rsidR="00D00798" w:rsidRDefault="00103750" w:rsidP="00297C3C">
      <w:pPr>
        <w:spacing w:line="360" w:lineRule="auto"/>
        <w:jc w:val="both"/>
        <w:rPr>
          <w:rFonts w:hint="eastAsia"/>
        </w:rPr>
      </w:pPr>
      <w:r>
        <w:rPr>
          <w:rFonts w:ascii="Arial" w:hAnsi="Arial"/>
          <w:u w:val="single"/>
        </w:rPr>
        <w:t>Nakládání s odpady:</w:t>
      </w:r>
    </w:p>
    <w:p w:rsidR="00D00798" w:rsidRDefault="00103750">
      <w:pPr>
        <w:spacing w:line="360" w:lineRule="auto"/>
        <w:jc w:val="both"/>
        <w:rPr>
          <w:rFonts w:hint="eastAsia"/>
        </w:rPr>
      </w:pPr>
      <w:r>
        <w:rPr>
          <w:rFonts w:ascii="Arial" w:hAnsi="Arial"/>
        </w:rPr>
        <w:t>Běžný domovní odpad bude odvážen organizací, která zajišťuje v obci jeho odvoz a likvidaci. Likvidace tříděného odpadu bude řešena stávajícím způsobem, tj. stávajícími sběrnými místy v obci.</w:t>
      </w:r>
    </w:p>
    <w:p w:rsidR="00D00798" w:rsidRDefault="00D00798">
      <w:pPr>
        <w:spacing w:line="360" w:lineRule="auto"/>
        <w:jc w:val="both"/>
        <w:rPr>
          <w:rFonts w:ascii="Arial" w:hAnsi="Arial"/>
          <w:b/>
          <w:bCs/>
        </w:rPr>
      </w:pPr>
    </w:p>
    <w:p w:rsidR="00D00798" w:rsidRDefault="00103750">
      <w:pPr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3.4. Etapizace území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Výstavba jednotlivých RD je obecně podmíněna realizací dopravní a technické infrastruktury. Zástavba území bude probíhat v následujících etapách: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>
      <w:pPr>
        <w:spacing w:line="360" w:lineRule="auto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I. Etapa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>
      <w:pPr>
        <w:spacing w:line="360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I.a</w:t>
      </w:r>
      <w:proofErr w:type="spellEnd"/>
      <w:r>
        <w:rPr>
          <w:rFonts w:ascii="Arial" w:hAnsi="Arial"/>
        </w:rPr>
        <w:t>)</w:t>
      </w:r>
      <w:r>
        <w:rPr>
          <w:rFonts w:ascii="Arial" w:hAnsi="Arial"/>
        </w:rPr>
        <w:tab/>
        <w:t xml:space="preserve">Realizace páteřní komunikace, technické infrastruktury, která se v ní bude nacházet </w:t>
      </w:r>
      <w:r>
        <w:rPr>
          <w:rFonts w:ascii="Arial" w:hAnsi="Arial"/>
        </w:rPr>
        <w:tab/>
        <w:t xml:space="preserve">vč. trafostanice) a prostoru veřejné zeleně na břehu potoka </w:t>
      </w:r>
      <w:proofErr w:type="spellStart"/>
      <w:r>
        <w:rPr>
          <w:rFonts w:ascii="Arial" w:hAnsi="Arial"/>
        </w:rPr>
        <w:t>Černávky</w:t>
      </w:r>
      <w:proofErr w:type="spellEnd"/>
      <w:r>
        <w:rPr>
          <w:rFonts w:ascii="Arial" w:hAnsi="Arial"/>
        </w:rPr>
        <w:t>.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>
      <w:pPr>
        <w:spacing w:line="360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I.b</w:t>
      </w:r>
      <w:proofErr w:type="spellEnd"/>
      <w:r>
        <w:rPr>
          <w:rFonts w:ascii="Arial" w:hAnsi="Arial"/>
        </w:rPr>
        <w:t>)</w:t>
      </w:r>
      <w:r>
        <w:rPr>
          <w:rFonts w:ascii="Arial" w:hAnsi="Arial"/>
        </w:rPr>
        <w:tab/>
        <w:t>Individuální výstavba na pozemcích, které jsou napojené na tuto komunikaci.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297C3C" w:rsidRDefault="00297C3C">
      <w:pPr>
        <w:spacing w:line="360" w:lineRule="auto"/>
        <w:jc w:val="both"/>
        <w:rPr>
          <w:rFonts w:ascii="Arial" w:hAnsi="Arial"/>
          <w:u w:val="single"/>
        </w:rPr>
      </w:pPr>
    </w:p>
    <w:p w:rsidR="00D00798" w:rsidRDefault="00103750">
      <w:pPr>
        <w:spacing w:line="360" w:lineRule="auto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lastRenderedPageBreak/>
        <w:t>II. Etapa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>
      <w:pPr>
        <w:spacing w:line="360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II.a</w:t>
      </w:r>
      <w:proofErr w:type="spellEnd"/>
      <w:r>
        <w:rPr>
          <w:rFonts w:ascii="Arial" w:hAnsi="Arial"/>
        </w:rPr>
        <w:t>)</w:t>
      </w:r>
      <w:r>
        <w:rPr>
          <w:rFonts w:ascii="Arial" w:hAnsi="Arial"/>
        </w:rPr>
        <w:tab/>
        <w:t>Realizace první</w:t>
      </w:r>
      <w:r w:rsidR="00881409">
        <w:rPr>
          <w:rFonts w:ascii="Arial" w:hAnsi="Arial"/>
        </w:rPr>
        <w:t>/druhé</w:t>
      </w:r>
      <w:r>
        <w:rPr>
          <w:rFonts w:ascii="Arial" w:hAnsi="Arial"/>
        </w:rPr>
        <w:t xml:space="preserve"> komunikace, která je napojena na páteřní komunikaci a technické </w:t>
      </w:r>
      <w:r>
        <w:rPr>
          <w:rFonts w:ascii="Arial" w:hAnsi="Arial"/>
        </w:rPr>
        <w:tab/>
        <w:t>infrastruktury, která se v ní nachází.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>
      <w:pPr>
        <w:spacing w:line="360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II.b</w:t>
      </w:r>
      <w:proofErr w:type="spellEnd"/>
      <w:r>
        <w:rPr>
          <w:rFonts w:ascii="Arial" w:hAnsi="Arial"/>
        </w:rPr>
        <w:t>)</w:t>
      </w:r>
      <w:r>
        <w:rPr>
          <w:rFonts w:ascii="Arial" w:hAnsi="Arial"/>
        </w:rPr>
        <w:tab/>
        <w:t>Individuální výstavba na pozemcích, které jsou napojené na tuto komunikaci.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4. Regulativy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>
      <w:pPr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4.1. Využití pozemků</w:t>
      </w:r>
    </w:p>
    <w:p w:rsidR="00D00798" w:rsidRDefault="00D00798">
      <w:pPr>
        <w:spacing w:line="360" w:lineRule="auto"/>
        <w:jc w:val="both"/>
        <w:rPr>
          <w:rFonts w:ascii="Arial" w:hAnsi="Arial"/>
          <w:b/>
          <w:bCs/>
        </w:rPr>
      </w:pP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Pozemky budou užívány pro bydlení v RD (v souladu s platným ÚP). </w:t>
      </w:r>
    </w:p>
    <w:p w:rsidR="00D00798" w:rsidRDefault="00D00798">
      <w:pPr>
        <w:pStyle w:val="Default"/>
        <w:spacing w:line="360" w:lineRule="auto"/>
        <w:jc w:val="both"/>
        <w:rPr>
          <w:rFonts w:ascii="Arial" w:hAnsi="Arial"/>
          <w:b/>
          <w:bCs/>
        </w:rPr>
      </w:pPr>
    </w:p>
    <w:p w:rsidR="00D00798" w:rsidRDefault="00103750">
      <w:pPr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4.2. Druh staveb</w:t>
      </w:r>
    </w:p>
    <w:p w:rsidR="00D00798" w:rsidRDefault="00D00798">
      <w:pPr>
        <w:spacing w:line="360" w:lineRule="auto"/>
        <w:jc w:val="both"/>
        <w:rPr>
          <w:rFonts w:ascii="Arial" w:hAnsi="Arial"/>
          <w:b/>
          <w:bCs/>
        </w:rPr>
      </w:pP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V souladu s ÚP je v lokalitě možné umisťovat RD.</w:t>
      </w:r>
    </w:p>
    <w:p w:rsidR="00D00798" w:rsidRDefault="00D00798">
      <w:pPr>
        <w:spacing w:line="360" w:lineRule="auto"/>
        <w:jc w:val="both"/>
        <w:rPr>
          <w:rFonts w:ascii="Arial" w:hAnsi="Arial"/>
          <w:b/>
          <w:bCs/>
        </w:rPr>
      </w:pPr>
    </w:p>
    <w:p w:rsidR="00D00798" w:rsidRDefault="00103750">
      <w:pPr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4.3 Prostorové regulativy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Kromě regulativů vyplývajících z ÚP: 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zastavěná plocha včetně pomocných objektů max. 200 m2</w:t>
      </w: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max. 2 podlaží a podkroví, sedlová střecha</w:t>
      </w: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vzdálenost od okraje sousedního objektu min. 10 m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stanovuje tato ÚS následující regulativy:</w:t>
      </w:r>
    </w:p>
    <w:p w:rsidR="00D00798" w:rsidRDefault="00D00798">
      <w:pPr>
        <w:spacing w:line="360" w:lineRule="auto"/>
        <w:jc w:val="both"/>
        <w:rPr>
          <w:rFonts w:ascii="Arial" w:hAnsi="Arial"/>
        </w:rPr>
      </w:pP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uliční čáru (rozhraní soukromého a veřejného prostoru, viz. grafická část)</w:t>
      </w: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stavební čáru (viz. grafická část)</w:t>
      </w:r>
    </w:p>
    <w:p w:rsidR="00D00798" w:rsidRDefault="001037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D00798" w:rsidRDefault="00103750">
      <w:pPr>
        <w:pStyle w:val="Default"/>
        <w:spacing w:after="157" w:line="360" w:lineRule="auto"/>
        <w:rPr>
          <w:rFonts w:ascii="Arial" w:hAnsi="Arial"/>
        </w:rPr>
      </w:pPr>
      <w:r>
        <w:rPr>
          <w:rFonts w:ascii="Arial" w:hAnsi="Arial"/>
        </w:rPr>
        <w:t xml:space="preserve">Stavební čára vymezuje způsob zástavby a prostorový vztah zástavby k veřejným prostranstvím. </w:t>
      </w:r>
    </w:p>
    <w:p w:rsidR="00297C3C" w:rsidRDefault="00297C3C">
      <w:pPr>
        <w:pStyle w:val="Default"/>
        <w:spacing w:after="157" w:line="360" w:lineRule="auto"/>
        <w:rPr>
          <w:rFonts w:ascii="Arial" w:hAnsi="Arial"/>
        </w:rPr>
      </w:pPr>
      <w:bookmarkStart w:id="1" w:name="_GoBack"/>
      <w:bookmarkEnd w:id="1"/>
    </w:p>
    <w:p w:rsidR="00D00798" w:rsidRDefault="00103750">
      <w:pPr>
        <w:pStyle w:val="Default"/>
        <w:spacing w:after="157" w:line="360" w:lineRule="auto"/>
      </w:pPr>
      <w:r>
        <w:rPr>
          <w:rFonts w:ascii="Arial" w:hAnsi="Arial"/>
        </w:rPr>
        <w:lastRenderedPageBreak/>
        <w:t xml:space="preserve">Stavební čára je hranice vymezující v rámci parcely nepřekročitelnou hranici trvalého zastavění budovami. </w:t>
      </w:r>
    </w:p>
    <w:p w:rsidR="00D00798" w:rsidRDefault="00103750">
      <w:pPr>
        <w:pStyle w:val="Default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Navržena je stavební čára otevřená, která vymezuje hranici zastavitelné a nezastavitelné části parcely, jejíž zástavba nesmí nikde ustupovat a která nesmí být v celé své délce souvisle a úplně zastavěná, tj. průčelí jednotlivých objektů musí být umístěno na této čáře. Objekty ji nesmí přesahovat (směrem k veřejnému prostoru) ani být od ní ustoupeny (směrem do pozemku). Mezi objekty mohou být libovolné rozestupy (ne </w:t>
      </w:r>
      <w:proofErr w:type="gramStart"/>
      <w:r>
        <w:rPr>
          <w:rFonts w:ascii="Arial" w:hAnsi="Arial"/>
        </w:rPr>
        <w:t>menší</w:t>
      </w:r>
      <w:proofErr w:type="gramEnd"/>
      <w:r>
        <w:rPr>
          <w:rFonts w:ascii="Arial" w:hAnsi="Arial"/>
        </w:rPr>
        <w:t xml:space="preserve"> než připouští </w:t>
      </w:r>
      <w:proofErr w:type="spellStart"/>
      <w:r>
        <w:rPr>
          <w:rFonts w:ascii="Arial" w:hAnsi="Arial"/>
        </w:rPr>
        <w:t>vyhl</w:t>
      </w:r>
      <w:proofErr w:type="spellEnd"/>
      <w:r>
        <w:rPr>
          <w:rFonts w:ascii="Arial" w:hAnsi="Arial"/>
        </w:rPr>
        <w:t>. č. 501/2006 Sb. o obecných požadavcích na využívání území a výše uvedené regulativy ÚP).</w:t>
      </w:r>
    </w:p>
    <w:p w:rsidR="002C1819" w:rsidRDefault="002C1819">
      <w:pPr>
        <w:pStyle w:val="Default"/>
        <w:spacing w:line="360" w:lineRule="auto"/>
        <w:rPr>
          <w:rFonts w:ascii="Arial" w:hAnsi="Arial"/>
        </w:rPr>
      </w:pPr>
    </w:p>
    <w:p w:rsidR="002C1819" w:rsidRDefault="002C1819">
      <w:pPr>
        <w:pStyle w:val="Default"/>
        <w:spacing w:line="360" w:lineRule="auto"/>
        <w:rPr>
          <w:rFonts w:ascii="Arial" w:hAnsi="Arial"/>
        </w:rPr>
      </w:pPr>
    </w:p>
    <w:p w:rsidR="002C1819" w:rsidRDefault="002C1819">
      <w:pPr>
        <w:pStyle w:val="Default"/>
        <w:spacing w:line="360" w:lineRule="auto"/>
        <w:rPr>
          <w:rFonts w:ascii="Arial" w:hAnsi="Arial"/>
        </w:rPr>
      </w:pPr>
    </w:p>
    <w:p w:rsidR="002C1819" w:rsidRDefault="002C1819">
      <w:pPr>
        <w:pStyle w:val="Default"/>
        <w:spacing w:line="360" w:lineRule="auto"/>
        <w:rPr>
          <w:rFonts w:ascii="Arial" w:hAnsi="Arial"/>
        </w:rPr>
      </w:pPr>
    </w:p>
    <w:p w:rsidR="002C1819" w:rsidRDefault="002C1819">
      <w:pPr>
        <w:pStyle w:val="Default"/>
        <w:spacing w:line="360" w:lineRule="auto"/>
        <w:rPr>
          <w:rFonts w:ascii="Arial" w:hAnsi="Arial"/>
        </w:rPr>
      </w:pPr>
    </w:p>
    <w:p w:rsidR="002C1819" w:rsidRDefault="002C1819">
      <w:pPr>
        <w:pStyle w:val="Default"/>
        <w:spacing w:line="360" w:lineRule="auto"/>
        <w:rPr>
          <w:rFonts w:ascii="Arial" w:hAnsi="Arial"/>
        </w:rPr>
      </w:pPr>
      <w:r>
        <w:rPr>
          <w:rFonts w:ascii="Arial" w:hAnsi="Arial"/>
        </w:rPr>
        <w:t>V Praze 18.11. 2019</w:t>
      </w:r>
    </w:p>
    <w:p w:rsidR="002C1819" w:rsidRPr="002C1819" w:rsidRDefault="002C1819">
      <w:pPr>
        <w:pStyle w:val="Default"/>
        <w:spacing w:line="360" w:lineRule="auto"/>
        <w:rPr>
          <w:rFonts w:ascii="Arial" w:hAnsi="Arial"/>
        </w:rPr>
      </w:pPr>
      <w:r w:rsidRPr="002C1819">
        <w:rPr>
          <w:rFonts w:ascii="Arial" w:hAnsi="Arial"/>
        </w:rPr>
        <w:t xml:space="preserve">                                     </w:t>
      </w:r>
    </w:p>
    <w:p w:rsidR="002C1819" w:rsidRDefault="002C1819">
      <w:pPr>
        <w:pStyle w:val="Default"/>
        <w:spacing w:line="360" w:lineRule="auto"/>
      </w:pPr>
      <w:r>
        <w:t xml:space="preserve">Ing. arch. Kryštof </w:t>
      </w:r>
      <w:proofErr w:type="spellStart"/>
      <w:r>
        <w:t>Kreisinger</w:t>
      </w:r>
      <w:proofErr w:type="spellEnd"/>
    </w:p>
    <w:sectPr w:rsidR="002C1819" w:rsidSect="009969B3">
      <w:footerReference w:type="even" r:id="rId7"/>
      <w:footerReference w:type="default" r:id="rId8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756" w:rsidRDefault="00860756" w:rsidP="009969B3">
      <w:pPr>
        <w:rPr>
          <w:rFonts w:hint="eastAsia"/>
        </w:rPr>
      </w:pPr>
      <w:r>
        <w:separator/>
      </w:r>
    </w:p>
  </w:endnote>
  <w:endnote w:type="continuationSeparator" w:id="0">
    <w:p w:rsidR="00860756" w:rsidRDefault="00860756" w:rsidP="009969B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tPro-Medi">
    <w:altName w:val="Cambria"/>
    <w:panose1 w:val="020B0604020202020204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  <w:rFonts w:hint="eastAsia"/>
      </w:rPr>
      <w:id w:val="162735249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9969B3" w:rsidRDefault="009969B3" w:rsidP="009E539A">
        <w:pPr>
          <w:pStyle w:val="Zpat"/>
          <w:framePr w:wrap="none" w:vAnchor="text" w:hAnchor="margin" w:xAlign="center" w:y="1"/>
          <w:rPr>
            <w:rStyle w:val="slostrnky"/>
            <w:rFonts w:hint="eastAsia"/>
          </w:rPr>
        </w:pPr>
        <w:r>
          <w:rPr>
            <w:rStyle w:val="slostrnky"/>
            <w:rFonts w:hint="eastAsia"/>
          </w:rPr>
          <w:fldChar w:fldCharType="begin"/>
        </w:r>
        <w:r>
          <w:rPr>
            <w:rStyle w:val="slostrnky"/>
            <w:rFonts w:hint="eastAsia"/>
          </w:rPr>
          <w:instrText xml:space="preserve"> PAGE </w:instrText>
        </w:r>
        <w:r>
          <w:rPr>
            <w:rStyle w:val="slostrnky"/>
            <w:rFonts w:hint="eastAsia"/>
          </w:rPr>
          <w:fldChar w:fldCharType="end"/>
        </w:r>
      </w:p>
    </w:sdtContent>
  </w:sdt>
  <w:p w:rsidR="009969B3" w:rsidRDefault="009969B3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  <w:rFonts w:ascii="Arial" w:hAnsi="Arial" w:cs="Arial"/>
      </w:rPr>
      <w:id w:val="1603608889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9969B3" w:rsidRPr="009969B3" w:rsidRDefault="009969B3" w:rsidP="009969B3">
        <w:pPr>
          <w:pStyle w:val="Zpat"/>
          <w:framePr w:wrap="none" w:vAnchor="text" w:hAnchor="page" w:x="5912" w:y="-420"/>
          <w:rPr>
            <w:rStyle w:val="slostrnky"/>
            <w:rFonts w:ascii="Arial" w:hAnsi="Arial" w:cs="Arial"/>
          </w:rPr>
        </w:pPr>
        <w:r w:rsidRPr="009969B3">
          <w:rPr>
            <w:rStyle w:val="slostrnky"/>
            <w:rFonts w:ascii="Arial" w:hAnsi="Arial" w:cs="Arial"/>
          </w:rPr>
          <w:fldChar w:fldCharType="begin"/>
        </w:r>
        <w:r w:rsidRPr="009969B3">
          <w:rPr>
            <w:rStyle w:val="slostrnky"/>
            <w:rFonts w:ascii="Arial" w:hAnsi="Arial" w:cs="Arial"/>
          </w:rPr>
          <w:instrText xml:space="preserve"> PAGE </w:instrText>
        </w:r>
        <w:r w:rsidRPr="009969B3">
          <w:rPr>
            <w:rStyle w:val="slostrnky"/>
            <w:rFonts w:ascii="Arial" w:hAnsi="Arial" w:cs="Arial"/>
          </w:rPr>
          <w:fldChar w:fldCharType="separate"/>
        </w:r>
        <w:r w:rsidRPr="009969B3">
          <w:rPr>
            <w:rStyle w:val="slostrnky"/>
            <w:rFonts w:ascii="Arial" w:hAnsi="Arial" w:cs="Arial"/>
            <w:noProof/>
          </w:rPr>
          <w:t>8</w:t>
        </w:r>
        <w:r w:rsidRPr="009969B3">
          <w:rPr>
            <w:rStyle w:val="slostrnky"/>
            <w:rFonts w:ascii="Arial" w:hAnsi="Arial" w:cs="Arial"/>
          </w:rPr>
          <w:fldChar w:fldCharType="end"/>
        </w:r>
      </w:p>
    </w:sdtContent>
  </w:sdt>
  <w:p w:rsidR="009969B3" w:rsidRDefault="009969B3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756" w:rsidRDefault="00860756" w:rsidP="009969B3">
      <w:pPr>
        <w:rPr>
          <w:rFonts w:hint="eastAsia"/>
        </w:rPr>
      </w:pPr>
      <w:r>
        <w:separator/>
      </w:r>
    </w:p>
  </w:footnote>
  <w:footnote w:type="continuationSeparator" w:id="0">
    <w:p w:rsidR="00860756" w:rsidRDefault="00860756" w:rsidP="009969B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798"/>
    <w:rsid w:val="00103750"/>
    <w:rsid w:val="00297C3C"/>
    <w:rsid w:val="002C1819"/>
    <w:rsid w:val="003247BB"/>
    <w:rsid w:val="003C28CC"/>
    <w:rsid w:val="008479DE"/>
    <w:rsid w:val="00860756"/>
    <w:rsid w:val="00881409"/>
    <w:rsid w:val="009969B3"/>
    <w:rsid w:val="00BA527E"/>
    <w:rsid w:val="00BC3732"/>
    <w:rsid w:val="00D0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BA556"/>
  <w15:docId w15:val="{80345325-700D-3D4E-9D34-5818FE46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15">
    <w:name w:val="A15"/>
    <w:qFormat/>
    <w:rPr>
      <w:rFonts w:ascii="UnitPro-Medi" w:hAnsi="UnitPro-Medi"/>
      <w:color w:val="000000"/>
      <w:sz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Default">
    <w:name w:val="Default"/>
    <w:qFormat/>
    <w:pPr>
      <w:widowControl w:val="0"/>
    </w:pPr>
    <w:rPr>
      <w:rFonts w:ascii="Calibri" w:hAnsi="Calibri"/>
      <w:color w:val="000000"/>
      <w:sz w:val="24"/>
    </w:rPr>
  </w:style>
  <w:style w:type="paragraph" w:customStyle="1" w:styleId="Pa20">
    <w:name w:val="Pa20"/>
    <w:basedOn w:val="Default"/>
    <w:qFormat/>
    <w:pPr>
      <w:spacing w:line="161" w:lineRule="atLeast"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9969B3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969B3"/>
    <w:rPr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9969B3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969B3"/>
    <w:rPr>
      <w:sz w:val="24"/>
      <w:szCs w:val="21"/>
    </w:rPr>
  </w:style>
  <w:style w:type="character" w:styleId="slostrnky">
    <w:name w:val="page number"/>
    <w:basedOn w:val="Standardnpsmoodstavce"/>
    <w:uiPriority w:val="99"/>
    <w:semiHidden/>
    <w:unhideWhenUsed/>
    <w:rsid w:val="009969B3"/>
  </w:style>
  <w:style w:type="paragraph" w:styleId="Textbubliny">
    <w:name w:val="Balloon Text"/>
    <w:basedOn w:val="Normln"/>
    <w:link w:val="TextbublinyChar"/>
    <w:uiPriority w:val="99"/>
    <w:semiHidden/>
    <w:unhideWhenUsed/>
    <w:rsid w:val="003C28CC"/>
    <w:rPr>
      <w:rFonts w:ascii="Times New Roman" w:hAnsi="Times New Roman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8CC"/>
    <w:rPr>
      <w:rFonts w:ascii="Times New Roman" w:hAnsi="Times New Roman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8AAFF8-BB77-0B4D-8C16-98FC84EE0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2001</Words>
  <Characters>11807</Characters>
  <Application>Microsoft Office Word</Application>
  <DocSecurity>0</DocSecurity>
  <Lines>98</Lines>
  <Paragraphs>27</Paragraphs>
  <ScaleCrop>false</ScaleCrop>
  <Company/>
  <LinksUpToDate>false</LinksUpToDate>
  <CharactersWithSpaces>13781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Duchan</dc:creator>
  <dc:description/>
  <cp:lastModifiedBy>Ondrej Duchan</cp:lastModifiedBy>
  <cp:revision>8</cp:revision>
  <cp:lastPrinted>2019-11-18T15:14:00Z</cp:lastPrinted>
  <dcterms:created xsi:type="dcterms:W3CDTF">2019-11-18T15:14:00Z</dcterms:created>
  <dcterms:modified xsi:type="dcterms:W3CDTF">2020-09-22T11:05:00Z</dcterms:modified>
  <dc:language>cs-CZ</dc:language>
</cp:coreProperties>
</file>